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56"/>
        <w:gridCol w:w="11071"/>
      </w:tblGrid>
      <w:tr w:rsidR="008A07E3" w:rsidRPr="009F2BD1" w:rsidTr="002F48DC">
        <w:trPr>
          <w:trHeight w:val="1545"/>
        </w:trPr>
        <w:tc>
          <w:tcPr>
            <w:tcW w:w="3456" w:type="dxa"/>
          </w:tcPr>
          <w:p w:rsidR="00CB3767" w:rsidRPr="00F470EF" w:rsidRDefault="002F48DC" w:rsidP="00B57A9B">
            <w:pPr>
              <w:jc w:val="left"/>
              <w:rPr>
                <w:rFonts w:ascii="Arial" w:hAnsi="Arial" w:cs="Arial"/>
                <w:sz w:val="24"/>
                <w:szCs w:val="24"/>
              </w:rPr>
            </w:pPr>
            <w:bookmarkStart w:id="0" w:name="_GoBack"/>
            <w:bookmarkEnd w:id="0"/>
            <w:r>
              <w:rPr>
                <w:rFonts w:ascii="Arial" w:hAnsi="Arial" w:cs="Arial"/>
                <w:noProof/>
                <w:sz w:val="24"/>
                <w:szCs w:val="24"/>
              </w:rPr>
              <w:drawing>
                <wp:inline distT="0" distB="0" distL="0" distR="0" wp14:anchorId="27F9F678" wp14:editId="3B710F65">
                  <wp:extent cx="2052083" cy="12227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Maine-1.jpg"/>
                          <pic:cNvPicPr/>
                        </pic:nvPicPr>
                        <pic:blipFill>
                          <a:blip r:embed="rId9">
                            <a:extLst>
                              <a:ext uri="{28A0092B-C50C-407E-A947-70E740481C1C}">
                                <a14:useLocalDpi xmlns:a14="http://schemas.microsoft.com/office/drawing/2010/main" val="0"/>
                              </a:ext>
                            </a:extLst>
                          </a:blip>
                          <a:stretch>
                            <a:fillRect/>
                          </a:stretch>
                        </pic:blipFill>
                        <pic:spPr>
                          <a:xfrm>
                            <a:off x="0" y="0"/>
                            <a:ext cx="2048907" cy="1220853"/>
                          </a:xfrm>
                          <a:prstGeom prst="rect">
                            <a:avLst/>
                          </a:prstGeom>
                        </pic:spPr>
                      </pic:pic>
                    </a:graphicData>
                  </a:graphic>
                </wp:inline>
              </w:drawing>
            </w:r>
          </w:p>
        </w:tc>
        <w:tc>
          <w:tcPr>
            <w:tcW w:w="11071" w:type="dxa"/>
          </w:tcPr>
          <w:p w:rsidR="00054B92" w:rsidRPr="009F2BD1" w:rsidRDefault="00054B92" w:rsidP="00054B92">
            <w:pPr>
              <w:rPr>
                <w:b/>
                <w:color w:val="1F497D" w:themeColor="text2"/>
                <w:sz w:val="28"/>
                <w:szCs w:val="28"/>
              </w:rPr>
            </w:pPr>
            <w:r w:rsidRPr="009F2BD1">
              <w:rPr>
                <w:b/>
                <w:color w:val="1F497D" w:themeColor="text2"/>
                <w:sz w:val="28"/>
                <w:szCs w:val="28"/>
              </w:rPr>
              <w:t>SIM Data Infrastructure Subcommittee</w:t>
            </w:r>
          </w:p>
          <w:p w:rsidR="00054B92" w:rsidRPr="009F2BD1" w:rsidRDefault="00054B92" w:rsidP="00054B92">
            <w:pPr>
              <w:rPr>
                <w:b/>
                <w:color w:val="1F497D" w:themeColor="text2"/>
                <w:sz w:val="10"/>
              </w:rPr>
            </w:pPr>
          </w:p>
          <w:p w:rsidR="00054B92" w:rsidRPr="009F2BD1" w:rsidRDefault="00054B92" w:rsidP="00054B92">
            <w:pPr>
              <w:rPr>
                <w:b/>
                <w:color w:val="1F497D" w:themeColor="text2"/>
              </w:rPr>
            </w:pPr>
            <w:r w:rsidRPr="009F2BD1">
              <w:rPr>
                <w:b/>
                <w:color w:val="1F497D" w:themeColor="text2"/>
              </w:rPr>
              <w:t>Date</w:t>
            </w:r>
            <w:r>
              <w:rPr>
                <w:b/>
                <w:color w:val="1F497D" w:themeColor="text2"/>
              </w:rPr>
              <w:t>: December 4</w:t>
            </w:r>
            <w:r w:rsidRPr="009F2BD1">
              <w:rPr>
                <w:b/>
                <w:color w:val="1F497D" w:themeColor="text2"/>
              </w:rPr>
              <w:t>, 2013</w:t>
            </w:r>
          </w:p>
          <w:p w:rsidR="00054B92" w:rsidRPr="009F2BD1" w:rsidRDefault="00054B92" w:rsidP="00054B92">
            <w:pPr>
              <w:rPr>
                <w:b/>
                <w:color w:val="1F497D" w:themeColor="text2"/>
              </w:rPr>
            </w:pPr>
            <w:r w:rsidRPr="009F2BD1">
              <w:rPr>
                <w:b/>
                <w:color w:val="1F497D" w:themeColor="text2"/>
              </w:rPr>
              <w:t xml:space="preserve">Time: </w:t>
            </w:r>
            <w:r>
              <w:rPr>
                <w:b/>
                <w:color w:val="1F497D" w:themeColor="text2"/>
              </w:rPr>
              <w:t>2:00-4</w:t>
            </w:r>
            <w:r w:rsidRPr="009F2BD1">
              <w:rPr>
                <w:b/>
                <w:color w:val="1F497D" w:themeColor="text2"/>
              </w:rPr>
              <w:t>:00pm</w:t>
            </w:r>
          </w:p>
          <w:p w:rsidR="00DB7D12" w:rsidRDefault="00054B92" w:rsidP="00054B92">
            <w:pPr>
              <w:rPr>
                <w:b/>
                <w:color w:val="1F497D" w:themeColor="text2"/>
              </w:rPr>
            </w:pPr>
            <w:r w:rsidRPr="009F2BD1">
              <w:rPr>
                <w:b/>
                <w:color w:val="1F497D" w:themeColor="text2"/>
              </w:rPr>
              <w:t>Location</w:t>
            </w:r>
            <w:r>
              <w:rPr>
                <w:b/>
                <w:color w:val="1F497D" w:themeColor="text2"/>
              </w:rPr>
              <w:t>: MaineGeneral Health, Alfond Center for Health, Augusta &amp; Beacon EMHS Brewer Office</w:t>
            </w:r>
          </w:p>
          <w:p w:rsidR="00DB7D12" w:rsidRDefault="00DB7D12" w:rsidP="00DB7D12">
            <w:pPr>
              <w:ind w:left="-990"/>
            </w:pPr>
            <w:r w:rsidRPr="007B64B4">
              <w:rPr>
                <w:rFonts w:cs="Arial"/>
                <w:i/>
              </w:rPr>
              <w:t>Subcommittee documents available at</w:t>
            </w:r>
            <w:r w:rsidRPr="00E95CFE">
              <w:rPr>
                <w:rFonts w:cs="Arial"/>
                <w:b/>
              </w:rPr>
              <w:t xml:space="preserve">:  </w:t>
            </w:r>
            <w:hyperlink r:id="rId10" w:history="1">
              <w:r w:rsidRPr="002B089E">
                <w:rPr>
                  <w:rStyle w:val="Hyperlink"/>
                </w:rPr>
                <w:t>http://www.maine.gov/dhhs/oms/sim/data-infrastructure/index.shtml</w:t>
              </w:r>
            </w:hyperlink>
          </w:p>
          <w:p w:rsidR="00CB3767" w:rsidRPr="009F2BD1" w:rsidRDefault="00054B92" w:rsidP="00DB7D12">
            <w:pPr>
              <w:jc w:val="left"/>
              <w:rPr>
                <w:b/>
                <w:color w:val="548DD4" w:themeColor="text2" w:themeTint="99"/>
              </w:rPr>
            </w:pPr>
            <w:r w:rsidRPr="009F2BD1">
              <w:rPr>
                <w:b/>
                <w:color w:val="1F497D" w:themeColor="text2"/>
                <w:sz w:val="28"/>
                <w:szCs w:val="28"/>
              </w:rPr>
              <w:t xml:space="preserve"> </w:t>
            </w:r>
          </w:p>
        </w:tc>
      </w:tr>
    </w:tbl>
    <w:p w:rsidR="00783336" w:rsidRPr="00F470EF" w:rsidRDefault="00783336" w:rsidP="00B57A9B">
      <w:pPr>
        <w:jc w:val="left"/>
        <w:rPr>
          <w:rFonts w:ascii="Arial" w:hAnsi="Arial" w:cs="Arial"/>
          <w:sz w:val="24"/>
          <w:szCs w:val="24"/>
        </w:rPr>
      </w:pPr>
    </w:p>
    <w:p w:rsidR="00054B92" w:rsidRPr="00EC2CBE" w:rsidRDefault="00E82E95" w:rsidP="00054B92">
      <w:pPr>
        <w:jc w:val="left"/>
        <w:rPr>
          <w:rFonts w:cstheme="minorHAnsi"/>
          <w:b/>
        </w:rPr>
      </w:pPr>
      <w:r>
        <w:rPr>
          <w:rFonts w:cstheme="minorHAnsi"/>
          <w:b/>
        </w:rPr>
        <w:t>Chair</w:t>
      </w:r>
      <w:r w:rsidR="00FA28D7">
        <w:rPr>
          <w:rFonts w:cstheme="minorHAnsi"/>
          <w:b/>
        </w:rPr>
        <w:t xml:space="preserve"> and Staff</w:t>
      </w:r>
      <w:r>
        <w:rPr>
          <w:rFonts w:cstheme="minorHAnsi"/>
          <w:b/>
        </w:rPr>
        <w:t xml:space="preserve">: </w:t>
      </w:r>
      <w:r w:rsidR="00054B92">
        <w:rPr>
          <w:rFonts w:cstheme="minorHAnsi"/>
          <w:b/>
        </w:rPr>
        <w:t xml:space="preserve">Chair: </w:t>
      </w:r>
      <w:r w:rsidR="00054B92" w:rsidRPr="000557DD">
        <w:rPr>
          <w:rFonts w:cstheme="minorHAnsi"/>
        </w:rPr>
        <w:t>Katie Sendze, HealthInfoNet</w:t>
      </w:r>
      <w:r w:rsidR="00054B92">
        <w:rPr>
          <w:rFonts w:cstheme="minorHAnsi"/>
          <w:b/>
        </w:rPr>
        <w:t xml:space="preserve">, </w:t>
      </w:r>
      <w:hyperlink r:id="rId11" w:history="1">
        <w:r w:rsidR="00054B92" w:rsidRPr="003B3A33">
          <w:rPr>
            <w:rStyle w:val="Hyperlink"/>
            <w:rFonts w:cstheme="minorHAnsi"/>
          </w:rPr>
          <w:t>ksendze@hinfonet.org</w:t>
        </w:r>
      </w:hyperlink>
      <w:r w:rsidR="00054B92">
        <w:rPr>
          <w:rFonts w:cstheme="minorHAnsi"/>
          <w:b/>
        </w:rPr>
        <w:t xml:space="preserve">, HIN Staff: </w:t>
      </w:r>
      <w:r w:rsidR="00054B92">
        <w:rPr>
          <w:rFonts w:cstheme="minorHAnsi"/>
        </w:rPr>
        <w:t>Katelyn Michaud</w:t>
      </w:r>
    </w:p>
    <w:p w:rsidR="00E82E95" w:rsidRDefault="00E82E95" w:rsidP="00D90642">
      <w:pPr>
        <w:jc w:val="left"/>
        <w:rPr>
          <w:rFonts w:cstheme="minorHAnsi"/>
          <w:b/>
        </w:rPr>
      </w:pPr>
    </w:p>
    <w:p w:rsidR="00054B92" w:rsidRPr="00E95CFE" w:rsidRDefault="00E82E95" w:rsidP="00054B92">
      <w:pPr>
        <w:jc w:val="left"/>
        <w:rPr>
          <w:rFonts w:ascii="Arial" w:hAnsi="Arial" w:cs="Arial"/>
          <w:sz w:val="24"/>
          <w:szCs w:val="24"/>
          <w:u w:val="single"/>
        </w:rPr>
      </w:pPr>
      <w:r w:rsidRPr="00E95CFE">
        <w:rPr>
          <w:rFonts w:cstheme="minorHAnsi"/>
          <w:b/>
          <w:u w:val="single"/>
        </w:rPr>
        <w:t xml:space="preserve">Member </w:t>
      </w:r>
      <w:r w:rsidR="00CB3767" w:rsidRPr="00E95CFE">
        <w:rPr>
          <w:rFonts w:cstheme="minorHAnsi"/>
          <w:b/>
          <w:u w:val="single"/>
        </w:rPr>
        <w:t>Attendance</w:t>
      </w:r>
      <w:r w:rsidR="008447C5">
        <w:rPr>
          <w:rFonts w:cstheme="minorHAnsi"/>
          <w:b/>
          <w:u w:val="single"/>
        </w:rPr>
        <w:t xml:space="preserve"> (A-Z)</w:t>
      </w:r>
      <w:r w:rsidR="00CB3767" w:rsidRPr="00E95CFE">
        <w:rPr>
          <w:rFonts w:cstheme="minorHAnsi"/>
          <w:b/>
        </w:rPr>
        <w:t>:</w:t>
      </w:r>
      <w:r w:rsidRPr="00E95CFE">
        <w:rPr>
          <w:rFonts w:cstheme="minorHAnsi"/>
          <w:b/>
        </w:rPr>
        <w:t xml:space="preserve"> </w:t>
      </w:r>
      <w:r w:rsidR="00054B92">
        <w:rPr>
          <w:rFonts w:cstheme="minorHAnsi"/>
          <w:b/>
          <w:u w:val="single"/>
        </w:rPr>
        <w:t>)</w:t>
      </w:r>
      <w:r w:rsidR="00054B92" w:rsidRPr="00E95CFE">
        <w:rPr>
          <w:rFonts w:cstheme="minorHAnsi"/>
          <w:b/>
        </w:rPr>
        <w:t xml:space="preserve">: </w:t>
      </w:r>
      <w:r w:rsidR="00054B92">
        <w:rPr>
          <w:rFonts w:cstheme="minorHAnsi"/>
          <w:b/>
        </w:rPr>
        <w:t xml:space="preserve"> </w:t>
      </w:r>
      <w:r w:rsidR="00054B92" w:rsidRPr="000557DD">
        <w:rPr>
          <w:rFonts w:cstheme="minorHAnsi"/>
        </w:rPr>
        <w:t xml:space="preserve">Carrie Arseanault </w:t>
      </w:r>
      <w:r w:rsidR="00054B92">
        <w:rPr>
          <w:rFonts w:cstheme="minorHAnsi"/>
        </w:rPr>
        <w:t xml:space="preserve">, </w:t>
      </w:r>
      <w:r w:rsidR="00054B92" w:rsidRPr="000557DD">
        <w:rPr>
          <w:rFonts w:cstheme="minorHAnsi"/>
        </w:rPr>
        <w:t xml:space="preserve">Nancy Birkhimer </w:t>
      </w:r>
      <w:r w:rsidR="00054B92">
        <w:rPr>
          <w:rFonts w:cstheme="minorHAnsi"/>
        </w:rPr>
        <w:t xml:space="preserve">, Barbara Crowley, </w:t>
      </w:r>
      <w:r w:rsidR="00054B92" w:rsidRPr="000557DD">
        <w:rPr>
          <w:rFonts w:cstheme="minorHAnsi"/>
        </w:rPr>
        <w:t>Michael DeLorenzo,</w:t>
      </w:r>
      <w:r w:rsidR="00054B92">
        <w:rPr>
          <w:rFonts w:cstheme="minorHAnsi"/>
        </w:rPr>
        <w:t xml:space="preserve"> </w:t>
      </w:r>
      <w:r w:rsidR="00054B92" w:rsidRPr="000557DD">
        <w:rPr>
          <w:rFonts w:cstheme="minorHAnsi"/>
        </w:rPr>
        <w:t xml:space="preserve">Bruce Donlin, </w:t>
      </w:r>
      <w:r w:rsidR="00054B92">
        <w:rPr>
          <w:rFonts w:cstheme="minorHAnsi"/>
        </w:rPr>
        <w:t>Dana Dunca</w:t>
      </w:r>
      <w:r w:rsidR="00054B92" w:rsidRPr="000557DD">
        <w:rPr>
          <w:rFonts w:cstheme="minorHAnsi"/>
        </w:rPr>
        <w:t>n</w:t>
      </w:r>
      <w:r w:rsidR="00054B92">
        <w:rPr>
          <w:rFonts w:cstheme="minorHAnsi"/>
        </w:rPr>
        <w:t xml:space="preserve">, </w:t>
      </w:r>
      <w:r w:rsidR="00054B92" w:rsidRPr="000557DD">
        <w:rPr>
          <w:rFonts w:cstheme="minorHAnsi"/>
        </w:rPr>
        <w:t>Rebecca Gagnon</w:t>
      </w:r>
      <w:r w:rsidR="00054B92">
        <w:rPr>
          <w:rFonts w:cstheme="minorHAnsi"/>
        </w:rPr>
        <w:t>,</w:t>
      </w:r>
      <w:r w:rsidR="00054B92" w:rsidRPr="000557DD">
        <w:rPr>
          <w:rFonts w:cstheme="minorHAnsi"/>
        </w:rPr>
        <w:t xml:space="preserve"> Ralph Johnson</w:t>
      </w:r>
      <w:r w:rsidR="00054B92">
        <w:rPr>
          <w:rFonts w:cstheme="minorHAnsi"/>
        </w:rPr>
        <w:t xml:space="preserve">,  </w:t>
      </w:r>
      <w:r w:rsidR="00054B92" w:rsidRPr="000557DD">
        <w:rPr>
          <w:rFonts w:cstheme="minorHAnsi"/>
        </w:rPr>
        <w:t>Luke Lazure, Patsy Leavitt, Margaret Longsworth, C</w:t>
      </w:r>
      <w:r w:rsidR="00054B92">
        <w:rPr>
          <w:rFonts w:cstheme="minorHAnsi"/>
        </w:rPr>
        <w:t>huck Pritchard,  Joseph Riddick</w:t>
      </w:r>
      <w:r w:rsidR="00054B92" w:rsidRPr="000557DD">
        <w:rPr>
          <w:rFonts w:cstheme="minorHAnsi"/>
        </w:rPr>
        <w:t>,</w:t>
      </w:r>
      <w:r w:rsidR="00054B92">
        <w:rPr>
          <w:rFonts w:cstheme="minorHAnsi"/>
        </w:rPr>
        <w:t xml:space="preserve"> </w:t>
      </w:r>
      <w:r w:rsidR="00054B92" w:rsidRPr="000557DD">
        <w:rPr>
          <w:rFonts w:cstheme="minorHAnsi"/>
        </w:rPr>
        <w:t xml:space="preserve"> Ann Sullivan</w:t>
      </w:r>
      <w:r w:rsidR="00054B92">
        <w:rPr>
          <w:rFonts w:cstheme="minorHAnsi"/>
        </w:rPr>
        <w:t>,</w:t>
      </w:r>
    </w:p>
    <w:p w:rsidR="00D26692" w:rsidRDefault="00D26692" w:rsidP="002748B1">
      <w:pPr>
        <w:jc w:val="left"/>
        <w:rPr>
          <w:rFonts w:cstheme="minorHAnsi"/>
        </w:rPr>
      </w:pPr>
    </w:p>
    <w:p w:rsidR="00054B92" w:rsidRPr="00FB5382" w:rsidRDefault="00FB5382" w:rsidP="00054B92">
      <w:pPr>
        <w:jc w:val="left"/>
        <w:rPr>
          <w:rFonts w:cstheme="minorHAnsi"/>
          <w:b/>
          <w:u w:val="single"/>
        </w:rPr>
      </w:pPr>
      <w:r w:rsidRPr="00FB5382">
        <w:rPr>
          <w:rFonts w:cstheme="minorHAnsi"/>
          <w:b/>
          <w:u w:val="single"/>
        </w:rPr>
        <w:t>Ad Hoc Attendance:</w:t>
      </w:r>
      <w:r w:rsidR="00B76C72" w:rsidRPr="00B76C72">
        <w:rPr>
          <w:rFonts w:cstheme="minorHAnsi"/>
        </w:rPr>
        <w:t xml:space="preserve"> </w:t>
      </w:r>
      <w:r w:rsidR="00B76C72">
        <w:rPr>
          <w:rFonts w:cstheme="minorHAnsi"/>
        </w:rPr>
        <w:t xml:space="preserve"> </w:t>
      </w:r>
      <w:r w:rsidR="00054B92">
        <w:rPr>
          <w:rFonts w:cstheme="minorHAnsi"/>
        </w:rPr>
        <w:t>Michelle Probert (MaineCare), Randy Chenard (SIM State Director)</w:t>
      </w:r>
    </w:p>
    <w:p w:rsidR="00054B92" w:rsidRDefault="00054B92" w:rsidP="00054B92">
      <w:pPr>
        <w:jc w:val="left"/>
        <w:rPr>
          <w:rFonts w:cstheme="minorHAnsi"/>
        </w:rPr>
      </w:pPr>
    </w:p>
    <w:p w:rsidR="0033286A" w:rsidRDefault="0033286A" w:rsidP="00B50A92">
      <w:pPr>
        <w:jc w:val="left"/>
        <w:rPr>
          <w:rFonts w:cstheme="minorHAnsi"/>
          <w:b/>
          <w:u w:val="single"/>
        </w:rPr>
      </w:pPr>
      <w:r w:rsidRPr="0033286A">
        <w:rPr>
          <w:rFonts w:cstheme="minorHAnsi"/>
          <w:b/>
          <w:u w:val="single"/>
        </w:rPr>
        <w:t>Interested Parties:</w:t>
      </w:r>
      <w:r>
        <w:rPr>
          <w:rFonts w:cstheme="minorHAnsi"/>
          <w:b/>
          <w:u w:val="single"/>
        </w:rPr>
        <w:t xml:space="preserve"> </w:t>
      </w:r>
      <w:r w:rsidR="00054B92">
        <w:rPr>
          <w:rFonts w:cstheme="minorHAnsi"/>
        </w:rPr>
        <w:t>Mike Miller</w:t>
      </w:r>
    </w:p>
    <w:p w:rsidR="00FA28D7" w:rsidRDefault="00FA28D7" w:rsidP="00B50A92">
      <w:pPr>
        <w:jc w:val="left"/>
        <w:rPr>
          <w:rFonts w:cstheme="minorHAnsi"/>
        </w:rPr>
      </w:pPr>
    </w:p>
    <w:p w:rsidR="00DA4F5E" w:rsidRPr="00F6206F" w:rsidRDefault="00E82E95" w:rsidP="00B57A9B">
      <w:pPr>
        <w:jc w:val="left"/>
        <w:rPr>
          <w:rFonts w:cstheme="minorHAnsi"/>
        </w:rPr>
        <w:sectPr w:rsidR="00DA4F5E" w:rsidRPr="00F6206F" w:rsidSect="00BC2BC9">
          <w:footerReference w:type="default" r:id="rId12"/>
          <w:pgSz w:w="15840" w:h="12240" w:orient="landscape"/>
          <w:pgMar w:top="432" w:right="432" w:bottom="432" w:left="432" w:header="720" w:footer="720" w:gutter="0"/>
          <w:cols w:space="720"/>
          <w:docGrid w:linePitch="360"/>
        </w:sect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0B3F54">
        <w:rPr>
          <w:rFonts w:cstheme="minorHAnsi"/>
          <w:b/>
        </w:rPr>
        <w:t xml:space="preserve"> </w:t>
      </w:r>
      <w:r w:rsidR="00054B92" w:rsidRPr="000557DD">
        <w:rPr>
          <w:rFonts w:cstheme="minorHAnsi"/>
        </w:rPr>
        <w:t>Dawn Gallagher</w:t>
      </w:r>
      <w:r w:rsidR="00054B92">
        <w:rPr>
          <w:rFonts w:cstheme="minorHAnsi"/>
        </w:rPr>
        <w:t xml:space="preserve">, </w:t>
      </w:r>
      <w:r w:rsidR="00054B92" w:rsidRPr="000557DD">
        <w:rPr>
          <w:rFonts w:cstheme="minorHAnsi"/>
        </w:rPr>
        <w:t>Wayne Gregersen</w:t>
      </w:r>
      <w:r w:rsidR="00054B92">
        <w:rPr>
          <w:rFonts w:cstheme="minorHAnsi"/>
        </w:rPr>
        <w:t xml:space="preserve">, </w:t>
      </w:r>
      <w:r w:rsidR="00054B92" w:rsidRPr="000557DD">
        <w:rPr>
          <w:rFonts w:cstheme="minorHAnsi"/>
        </w:rPr>
        <w:t>Holly Harmon</w:t>
      </w:r>
      <w:r w:rsidR="00054B92">
        <w:rPr>
          <w:rFonts w:cstheme="minorHAnsi"/>
        </w:rPr>
        <w:t>,</w:t>
      </w:r>
      <w:r w:rsidR="00054B92" w:rsidRPr="000557DD">
        <w:rPr>
          <w:rFonts w:cstheme="minorHAnsi"/>
        </w:rPr>
        <w:t xml:space="preserve"> Karynlee Harrington</w:t>
      </w:r>
      <w:r w:rsidR="00054B92">
        <w:rPr>
          <w:rFonts w:cstheme="minorHAnsi"/>
        </w:rPr>
        <w:t xml:space="preserve">, </w:t>
      </w:r>
      <w:r w:rsidR="00DB7D12">
        <w:rPr>
          <w:rFonts w:cstheme="minorHAnsi"/>
        </w:rPr>
        <w:t>Katherine Pelletreau</w:t>
      </w:r>
    </w:p>
    <w:p w:rsidR="002B6325" w:rsidRPr="00AA1F9E" w:rsidRDefault="002B6325" w:rsidP="00B55426">
      <w:pPr>
        <w:jc w:val="left"/>
        <w:rPr>
          <w:rFonts w:ascii="Arial" w:hAnsi="Arial" w:cs="Arial"/>
          <w:b/>
          <w:sz w:val="24"/>
          <w:szCs w:val="24"/>
        </w:rPr>
      </w:pPr>
    </w:p>
    <w:tbl>
      <w:tblPr>
        <w:tblStyle w:val="TableGrid"/>
        <w:tblW w:w="5318" w:type="pct"/>
        <w:tblInd w:w="-882" w:type="dxa"/>
        <w:tblLook w:val="04A0" w:firstRow="1" w:lastRow="0" w:firstColumn="1" w:lastColumn="0" w:noHBand="0" w:noVBand="1"/>
      </w:tblPr>
      <w:tblGrid>
        <w:gridCol w:w="2429"/>
        <w:gridCol w:w="866"/>
        <w:gridCol w:w="9637"/>
        <w:gridCol w:w="1848"/>
      </w:tblGrid>
      <w:tr w:rsidR="00FA28D7" w:rsidRPr="002F4AEB" w:rsidTr="002F48DC">
        <w:tc>
          <w:tcPr>
            <w:tcW w:w="822" w:type="pct"/>
            <w:shd w:val="clear" w:color="auto" w:fill="E5B8B7" w:themeFill="accent2" w:themeFillTint="66"/>
          </w:tcPr>
          <w:p w:rsidR="00FA28D7" w:rsidRPr="002F4AEB" w:rsidRDefault="00FA28D7" w:rsidP="00B57A9B">
            <w:pPr>
              <w:jc w:val="left"/>
              <w:rPr>
                <w:rFonts w:cstheme="minorHAnsi"/>
                <w:b/>
              </w:rPr>
            </w:pPr>
            <w:r>
              <w:rPr>
                <w:rFonts w:cstheme="minorHAnsi"/>
                <w:b/>
              </w:rPr>
              <w:t>Agenda Item</w:t>
            </w:r>
            <w:r w:rsidR="00DF6EE8">
              <w:rPr>
                <w:rFonts w:cstheme="minorHAnsi"/>
                <w:b/>
              </w:rPr>
              <w:t xml:space="preserve">/Related SIM Objective </w:t>
            </w:r>
            <w:r w:rsidR="002F48DC">
              <w:rPr>
                <w:rFonts w:cstheme="minorHAnsi"/>
                <w:b/>
              </w:rPr>
              <w:t>(</w:t>
            </w:r>
            <w:r w:rsidR="00DF6EE8">
              <w:rPr>
                <w:rFonts w:cstheme="minorHAnsi"/>
                <w:b/>
              </w:rPr>
              <w:t>if applicable)</w:t>
            </w:r>
          </w:p>
        </w:tc>
        <w:tc>
          <w:tcPr>
            <w:tcW w:w="293" w:type="pct"/>
            <w:shd w:val="clear" w:color="auto" w:fill="E5B8B7" w:themeFill="accent2" w:themeFillTint="66"/>
          </w:tcPr>
          <w:p w:rsidR="00FA28D7" w:rsidRDefault="00FA28D7" w:rsidP="00B57A9B">
            <w:pPr>
              <w:jc w:val="left"/>
              <w:rPr>
                <w:rFonts w:cstheme="minorHAnsi"/>
                <w:b/>
              </w:rPr>
            </w:pPr>
            <w:r>
              <w:rPr>
                <w:rFonts w:cstheme="minorHAnsi"/>
                <w:b/>
              </w:rPr>
              <w:t>Obj. SST ID</w:t>
            </w:r>
          </w:p>
        </w:tc>
        <w:tc>
          <w:tcPr>
            <w:tcW w:w="3260" w:type="pct"/>
            <w:shd w:val="clear" w:color="auto" w:fill="E5B8B7" w:themeFill="accent2" w:themeFillTint="66"/>
          </w:tcPr>
          <w:p w:rsidR="00FA28D7" w:rsidRPr="002F4AEB" w:rsidRDefault="00FA28D7" w:rsidP="00B57A9B">
            <w:pPr>
              <w:jc w:val="left"/>
              <w:rPr>
                <w:rFonts w:cstheme="minorHAnsi"/>
                <w:b/>
              </w:rPr>
            </w:pPr>
            <w:r>
              <w:rPr>
                <w:rFonts w:cstheme="minorHAnsi"/>
                <w:b/>
              </w:rPr>
              <w:t>R</w:t>
            </w:r>
            <w:r w:rsidRPr="002F4AEB">
              <w:rPr>
                <w:rFonts w:cstheme="minorHAnsi"/>
                <w:b/>
              </w:rPr>
              <w:t>isk</w:t>
            </w:r>
            <w:r>
              <w:rPr>
                <w:rFonts w:cstheme="minorHAnsi"/>
                <w:b/>
              </w:rPr>
              <w:t>/concern discussed</w:t>
            </w:r>
          </w:p>
        </w:tc>
        <w:tc>
          <w:tcPr>
            <w:tcW w:w="625" w:type="pct"/>
            <w:shd w:val="clear" w:color="auto" w:fill="E5B8B7" w:themeFill="accent2" w:themeFillTint="66"/>
          </w:tcPr>
          <w:p w:rsidR="00FA28D7" w:rsidRPr="002F4AEB" w:rsidRDefault="00FA28D7" w:rsidP="00B57A9B">
            <w:pPr>
              <w:jc w:val="left"/>
              <w:rPr>
                <w:rFonts w:cstheme="minorHAnsi"/>
                <w:b/>
              </w:rPr>
            </w:pPr>
            <w:r w:rsidRPr="002F4AEB">
              <w:rPr>
                <w:rFonts w:cstheme="minorHAnsi"/>
                <w:b/>
              </w:rPr>
              <w:t>Escalation to Steering (y/n)</w:t>
            </w:r>
          </w:p>
        </w:tc>
      </w:tr>
      <w:tr w:rsidR="00F454C7" w:rsidRPr="00990D1F" w:rsidTr="002F48DC">
        <w:tc>
          <w:tcPr>
            <w:tcW w:w="822" w:type="pct"/>
          </w:tcPr>
          <w:p w:rsidR="00F454C7" w:rsidRPr="005F4D9C" w:rsidRDefault="00F454C7" w:rsidP="00EE5F72">
            <w:pPr>
              <w:pStyle w:val="Formal1"/>
              <w:rPr>
                <w:rFonts w:asciiTheme="minorHAnsi" w:hAnsiTheme="minorHAnsi" w:cstheme="minorHAnsi"/>
                <w:b/>
                <w:sz w:val="22"/>
                <w:szCs w:val="22"/>
              </w:rPr>
            </w:pPr>
            <w:r w:rsidRPr="005F4D9C">
              <w:rPr>
                <w:rFonts w:asciiTheme="minorHAnsi" w:hAnsiTheme="minorHAnsi" w:cstheme="minorHAnsi"/>
                <w:b/>
                <w:bCs/>
                <w:sz w:val="22"/>
                <w:szCs w:val="22"/>
              </w:rPr>
              <w:t>HIN’s Behavioral Health RFP</w:t>
            </w:r>
          </w:p>
          <w:p w:rsidR="00F454C7" w:rsidRDefault="00F454C7" w:rsidP="00EE5F72">
            <w:pPr>
              <w:jc w:val="left"/>
              <w:rPr>
                <w:rFonts w:cstheme="minorHAnsi"/>
                <w:b/>
              </w:rPr>
            </w:pPr>
          </w:p>
        </w:tc>
        <w:tc>
          <w:tcPr>
            <w:tcW w:w="293" w:type="pct"/>
          </w:tcPr>
          <w:p w:rsidR="00F454C7" w:rsidRPr="00FA28D7" w:rsidRDefault="00F454C7" w:rsidP="00F454C7">
            <w:pPr>
              <w:jc w:val="left"/>
              <w:rPr>
                <w:rFonts w:cstheme="minorHAnsi"/>
              </w:rPr>
            </w:pPr>
            <w:r>
              <w:rPr>
                <w:rFonts w:cstheme="minorHAnsi"/>
              </w:rPr>
              <w:t>Obj. #2 (HIN6)</w:t>
            </w:r>
          </w:p>
        </w:tc>
        <w:tc>
          <w:tcPr>
            <w:tcW w:w="3260" w:type="pct"/>
          </w:tcPr>
          <w:p w:rsidR="00F454C7" w:rsidRDefault="00F454C7" w:rsidP="00EE5F72">
            <w:pPr>
              <w:pStyle w:val="ListParagraph"/>
              <w:numPr>
                <w:ilvl w:val="0"/>
                <w:numId w:val="28"/>
              </w:numPr>
              <w:jc w:val="left"/>
              <w:rPr>
                <w:rFonts w:cstheme="minorHAnsi"/>
              </w:rPr>
            </w:pPr>
            <w:r>
              <w:rPr>
                <w:rFonts w:cstheme="minorHAnsi"/>
              </w:rPr>
              <w:t>Language regarding Behavioral Health licensing and MaineCare status</w:t>
            </w:r>
          </w:p>
          <w:p w:rsidR="00F454C7" w:rsidRPr="00FE035F" w:rsidRDefault="00F454C7" w:rsidP="00FE035F">
            <w:pPr>
              <w:pStyle w:val="ListParagraph"/>
              <w:numPr>
                <w:ilvl w:val="0"/>
                <w:numId w:val="28"/>
              </w:numPr>
              <w:jc w:val="left"/>
              <w:rPr>
                <w:rFonts w:cstheme="minorHAnsi"/>
              </w:rPr>
            </w:pPr>
            <w:r>
              <w:rPr>
                <w:rFonts w:cstheme="minorHAnsi"/>
              </w:rPr>
              <w:t>Go back to state statute to check on licensed providers</w:t>
            </w:r>
          </w:p>
        </w:tc>
        <w:tc>
          <w:tcPr>
            <w:tcW w:w="625" w:type="pct"/>
          </w:tcPr>
          <w:p w:rsidR="00F454C7" w:rsidRPr="00990D1F" w:rsidRDefault="00F454C7" w:rsidP="00EE5F72">
            <w:pPr>
              <w:jc w:val="left"/>
              <w:rPr>
                <w:rFonts w:cstheme="minorHAnsi"/>
              </w:rPr>
            </w:pPr>
            <w:r>
              <w:rPr>
                <w:rFonts w:cstheme="minorHAnsi"/>
              </w:rPr>
              <w:t>N</w:t>
            </w:r>
          </w:p>
        </w:tc>
      </w:tr>
      <w:tr w:rsidR="00F454C7" w:rsidRPr="00990D1F" w:rsidTr="002F48DC">
        <w:tc>
          <w:tcPr>
            <w:tcW w:w="822" w:type="pct"/>
          </w:tcPr>
          <w:p w:rsidR="00F454C7" w:rsidRPr="005F4D9C" w:rsidRDefault="00F454C7" w:rsidP="00EE5F72">
            <w:pPr>
              <w:pStyle w:val="Formal1"/>
              <w:rPr>
                <w:rFonts w:asciiTheme="minorHAnsi" w:hAnsiTheme="minorHAnsi" w:cstheme="minorHAnsi"/>
                <w:b/>
                <w:sz w:val="22"/>
                <w:szCs w:val="22"/>
              </w:rPr>
            </w:pPr>
            <w:r w:rsidRPr="005F4D9C">
              <w:rPr>
                <w:rFonts w:asciiTheme="minorHAnsi" w:hAnsiTheme="minorHAnsi" w:cstheme="minorHAnsi"/>
                <w:b/>
                <w:bCs/>
                <w:sz w:val="22"/>
                <w:szCs w:val="22"/>
              </w:rPr>
              <w:t>Patient Portal Blue Button Pilot</w:t>
            </w:r>
          </w:p>
          <w:p w:rsidR="00F454C7" w:rsidRPr="0063630E" w:rsidRDefault="00F454C7" w:rsidP="00EE5F72">
            <w:pPr>
              <w:jc w:val="left"/>
              <w:rPr>
                <w:rFonts w:cstheme="minorHAnsi"/>
              </w:rPr>
            </w:pPr>
          </w:p>
        </w:tc>
        <w:tc>
          <w:tcPr>
            <w:tcW w:w="293" w:type="pct"/>
          </w:tcPr>
          <w:p w:rsidR="00F454C7" w:rsidRPr="00FA28D7" w:rsidRDefault="00F454C7" w:rsidP="00F454C7">
            <w:pPr>
              <w:jc w:val="left"/>
              <w:rPr>
                <w:rFonts w:cstheme="minorHAnsi"/>
              </w:rPr>
            </w:pPr>
            <w:r>
              <w:rPr>
                <w:rFonts w:cstheme="minorHAnsi"/>
              </w:rPr>
              <w:t>Obj. #5 (HIN28 &amp; 29)</w:t>
            </w:r>
          </w:p>
        </w:tc>
        <w:tc>
          <w:tcPr>
            <w:tcW w:w="3260" w:type="pct"/>
          </w:tcPr>
          <w:p w:rsidR="00F454C7" w:rsidRDefault="00F454C7" w:rsidP="00EE5F72">
            <w:pPr>
              <w:pStyle w:val="ListParagraph"/>
              <w:numPr>
                <w:ilvl w:val="0"/>
                <w:numId w:val="28"/>
              </w:numPr>
              <w:jc w:val="left"/>
              <w:rPr>
                <w:rFonts w:cstheme="minorHAnsi"/>
              </w:rPr>
            </w:pPr>
            <w:r>
              <w:rPr>
                <w:rFonts w:cstheme="minorHAnsi"/>
              </w:rPr>
              <w:t>500 active provider portal users may be too high of a target number</w:t>
            </w:r>
          </w:p>
          <w:p w:rsidR="00F454C7" w:rsidRPr="007F3117" w:rsidRDefault="00F454C7" w:rsidP="00EE5F72">
            <w:pPr>
              <w:pStyle w:val="ListParagraph"/>
              <w:numPr>
                <w:ilvl w:val="0"/>
                <w:numId w:val="28"/>
              </w:numPr>
              <w:jc w:val="left"/>
              <w:rPr>
                <w:rFonts w:cstheme="minorHAnsi"/>
              </w:rPr>
            </w:pPr>
            <w:r>
              <w:rPr>
                <w:rFonts w:cstheme="minorHAnsi"/>
              </w:rPr>
              <w:t>Have conversations with providers about their current patient portal usage</w:t>
            </w:r>
          </w:p>
        </w:tc>
        <w:tc>
          <w:tcPr>
            <w:tcW w:w="625" w:type="pct"/>
          </w:tcPr>
          <w:p w:rsidR="00F454C7" w:rsidRPr="00990D1F" w:rsidRDefault="00F454C7" w:rsidP="00EE5F72">
            <w:pPr>
              <w:jc w:val="left"/>
              <w:rPr>
                <w:rFonts w:cstheme="minorHAnsi"/>
              </w:rPr>
            </w:pPr>
            <w:r>
              <w:rPr>
                <w:rFonts w:cstheme="minorHAnsi"/>
              </w:rPr>
              <w:t>N</w:t>
            </w:r>
          </w:p>
        </w:tc>
      </w:tr>
      <w:tr w:rsidR="00F454C7" w:rsidRPr="00990D1F" w:rsidTr="002F48DC">
        <w:trPr>
          <w:tblHeader/>
        </w:trPr>
        <w:tc>
          <w:tcPr>
            <w:tcW w:w="822" w:type="pct"/>
            <w:shd w:val="clear" w:color="auto" w:fill="1F497D" w:themeFill="text2"/>
          </w:tcPr>
          <w:p w:rsidR="00F454C7" w:rsidRPr="00990D1F" w:rsidRDefault="00F454C7" w:rsidP="00B57A9B">
            <w:pPr>
              <w:jc w:val="left"/>
              <w:rPr>
                <w:rFonts w:cstheme="minorHAnsi"/>
                <w:b/>
                <w:color w:val="FFFFFF" w:themeColor="background1"/>
              </w:rPr>
            </w:pPr>
            <w:r w:rsidRPr="00990D1F">
              <w:rPr>
                <w:rFonts w:cstheme="minorHAnsi"/>
                <w:b/>
                <w:color w:val="FFFFFF" w:themeColor="background1"/>
              </w:rPr>
              <w:t>Agenda</w:t>
            </w:r>
            <w:r>
              <w:rPr>
                <w:rFonts w:cstheme="minorHAnsi"/>
                <w:b/>
                <w:color w:val="FFFFFF" w:themeColor="background1"/>
              </w:rPr>
              <w:t xml:space="preserve"> Item</w:t>
            </w:r>
          </w:p>
        </w:tc>
        <w:tc>
          <w:tcPr>
            <w:tcW w:w="293" w:type="pct"/>
            <w:shd w:val="clear" w:color="auto" w:fill="1F497D" w:themeFill="text2"/>
          </w:tcPr>
          <w:p w:rsidR="00F454C7" w:rsidRPr="00990D1F" w:rsidRDefault="00F454C7" w:rsidP="00B57A9B">
            <w:pPr>
              <w:jc w:val="left"/>
              <w:rPr>
                <w:rFonts w:cstheme="minorHAnsi"/>
                <w:b/>
                <w:color w:val="FFFFFF" w:themeColor="background1"/>
              </w:rPr>
            </w:pPr>
          </w:p>
        </w:tc>
        <w:tc>
          <w:tcPr>
            <w:tcW w:w="3885" w:type="pct"/>
            <w:gridSpan w:val="2"/>
            <w:shd w:val="clear" w:color="auto" w:fill="1F497D" w:themeFill="text2"/>
          </w:tcPr>
          <w:p w:rsidR="00F454C7" w:rsidRPr="00990D1F" w:rsidRDefault="00F454C7" w:rsidP="00B57A9B">
            <w:pPr>
              <w:jc w:val="left"/>
              <w:rPr>
                <w:rFonts w:cstheme="minorHAnsi"/>
                <w:b/>
                <w:color w:val="FFFFFF" w:themeColor="background1"/>
              </w:rPr>
            </w:pPr>
            <w:r w:rsidRPr="00990D1F">
              <w:rPr>
                <w:rFonts w:cstheme="minorHAnsi"/>
                <w:b/>
                <w:color w:val="FFFFFF" w:themeColor="background1"/>
              </w:rPr>
              <w:t>Discussion</w:t>
            </w:r>
            <w:r>
              <w:rPr>
                <w:rFonts w:cstheme="minorHAnsi"/>
                <w:b/>
                <w:color w:val="FFFFFF" w:themeColor="background1"/>
              </w:rPr>
              <w:t xml:space="preserve"> Points and </w:t>
            </w:r>
            <w:r w:rsidRPr="00990D1F">
              <w:rPr>
                <w:rFonts w:cstheme="minorHAnsi"/>
                <w:b/>
                <w:color w:val="FFFFFF" w:themeColor="background1"/>
              </w:rPr>
              <w:t>Decisions</w:t>
            </w:r>
          </w:p>
        </w:tc>
      </w:tr>
      <w:tr w:rsidR="00F454C7" w:rsidRPr="00990D1F" w:rsidTr="002F48DC">
        <w:tc>
          <w:tcPr>
            <w:tcW w:w="822" w:type="pct"/>
          </w:tcPr>
          <w:p w:rsidR="00F454C7" w:rsidRDefault="00F454C7" w:rsidP="00EE5F72">
            <w:pPr>
              <w:jc w:val="left"/>
              <w:rPr>
                <w:rFonts w:cstheme="minorHAnsi"/>
                <w:b/>
              </w:rPr>
            </w:pPr>
            <w:r>
              <w:rPr>
                <w:rFonts w:cstheme="minorHAnsi"/>
                <w:b/>
              </w:rPr>
              <w:t>Welcome,  Agenda overview, Consent agenda items</w:t>
            </w:r>
          </w:p>
        </w:tc>
        <w:tc>
          <w:tcPr>
            <w:tcW w:w="293" w:type="pct"/>
          </w:tcPr>
          <w:p w:rsidR="00F454C7" w:rsidRPr="00F454C7" w:rsidRDefault="00F454C7" w:rsidP="00F454C7">
            <w:pPr>
              <w:jc w:val="left"/>
              <w:rPr>
                <w:rFonts w:cstheme="minorHAnsi"/>
              </w:rPr>
            </w:pPr>
            <w:r>
              <w:rPr>
                <w:rFonts w:cstheme="minorHAnsi"/>
              </w:rPr>
              <w:t>N/A</w:t>
            </w:r>
          </w:p>
        </w:tc>
        <w:tc>
          <w:tcPr>
            <w:tcW w:w="3885" w:type="pct"/>
            <w:gridSpan w:val="2"/>
          </w:tcPr>
          <w:p w:rsidR="00F454C7" w:rsidRPr="00B76C72" w:rsidRDefault="00F454C7" w:rsidP="00EE5F72">
            <w:pPr>
              <w:pStyle w:val="ListParagraph"/>
              <w:numPr>
                <w:ilvl w:val="0"/>
                <w:numId w:val="25"/>
              </w:numPr>
              <w:jc w:val="left"/>
              <w:rPr>
                <w:rFonts w:cstheme="minorHAnsi"/>
              </w:rPr>
            </w:pPr>
            <w:r>
              <w:rPr>
                <w:rFonts w:cstheme="minorHAnsi"/>
              </w:rPr>
              <w:t>11/14 minutes were adopted as is, will be posted</w:t>
            </w:r>
          </w:p>
        </w:tc>
      </w:tr>
      <w:tr w:rsidR="00F454C7" w:rsidRPr="00990D1F" w:rsidTr="002F48DC">
        <w:trPr>
          <w:trHeight w:val="1340"/>
        </w:trPr>
        <w:tc>
          <w:tcPr>
            <w:tcW w:w="822" w:type="pct"/>
          </w:tcPr>
          <w:p w:rsidR="00F454C7" w:rsidRPr="006B3890" w:rsidRDefault="00F454C7" w:rsidP="00EE5F72">
            <w:pPr>
              <w:pStyle w:val="Formal1"/>
              <w:rPr>
                <w:rFonts w:asciiTheme="minorHAnsi" w:hAnsiTheme="minorHAnsi" w:cstheme="minorHAnsi"/>
                <w:sz w:val="22"/>
                <w:szCs w:val="22"/>
              </w:rPr>
            </w:pPr>
            <w:r w:rsidRPr="006B3890">
              <w:rPr>
                <w:rFonts w:asciiTheme="minorHAnsi" w:hAnsiTheme="minorHAnsi" w:cstheme="minorHAnsi"/>
                <w:bCs/>
                <w:sz w:val="22"/>
                <w:szCs w:val="22"/>
              </w:rPr>
              <w:t>HIN’s Behavioral Health RFP</w:t>
            </w:r>
          </w:p>
          <w:p w:rsidR="00F454C7" w:rsidRPr="006B3890" w:rsidRDefault="00F454C7" w:rsidP="00EE5F72">
            <w:pPr>
              <w:jc w:val="left"/>
              <w:rPr>
                <w:rFonts w:cstheme="minorHAnsi"/>
              </w:rPr>
            </w:pPr>
          </w:p>
        </w:tc>
        <w:tc>
          <w:tcPr>
            <w:tcW w:w="293" w:type="pct"/>
          </w:tcPr>
          <w:p w:rsidR="00F454C7" w:rsidRPr="00F454C7" w:rsidRDefault="00F454C7" w:rsidP="00F454C7">
            <w:pPr>
              <w:jc w:val="left"/>
              <w:rPr>
                <w:rFonts w:cstheme="minorHAnsi"/>
              </w:rPr>
            </w:pPr>
            <w:r>
              <w:rPr>
                <w:rFonts w:cstheme="minorHAnsi"/>
              </w:rPr>
              <w:t>Obj. #2 (HIN6)</w:t>
            </w:r>
          </w:p>
        </w:tc>
        <w:tc>
          <w:tcPr>
            <w:tcW w:w="3885" w:type="pct"/>
            <w:gridSpan w:val="2"/>
          </w:tcPr>
          <w:p w:rsidR="00F454C7" w:rsidRDefault="00F454C7" w:rsidP="00EE5F72">
            <w:pPr>
              <w:pStyle w:val="ListParagraph"/>
              <w:numPr>
                <w:ilvl w:val="0"/>
                <w:numId w:val="26"/>
              </w:numPr>
              <w:jc w:val="left"/>
              <w:rPr>
                <w:rFonts w:cstheme="minorHAnsi"/>
              </w:rPr>
            </w:pPr>
            <w:r>
              <w:rPr>
                <w:rFonts w:cstheme="minorHAnsi"/>
              </w:rPr>
              <w:t xml:space="preserve">Note concerns/risks noted above. </w:t>
            </w:r>
          </w:p>
          <w:p w:rsidR="00F454C7" w:rsidRDefault="00F454C7" w:rsidP="00EE5F72">
            <w:pPr>
              <w:pStyle w:val="ListParagraph"/>
              <w:numPr>
                <w:ilvl w:val="0"/>
                <w:numId w:val="26"/>
              </w:numPr>
              <w:jc w:val="left"/>
              <w:rPr>
                <w:rFonts w:cstheme="minorHAnsi"/>
              </w:rPr>
            </w:pPr>
            <w:r>
              <w:rPr>
                <w:rFonts w:cstheme="minorHAnsi"/>
              </w:rPr>
              <w:t>Reviewed changes made to RFP from previous meeting</w:t>
            </w:r>
          </w:p>
          <w:p w:rsidR="00F454C7" w:rsidRDefault="00F454C7" w:rsidP="00EE5F72">
            <w:pPr>
              <w:pStyle w:val="ListParagraph"/>
              <w:numPr>
                <w:ilvl w:val="0"/>
                <w:numId w:val="26"/>
              </w:numPr>
              <w:jc w:val="left"/>
              <w:rPr>
                <w:rFonts w:cstheme="minorHAnsi"/>
              </w:rPr>
            </w:pPr>
            <w:r>
              <w:rPr>
                <w:rFonts w:cstheme="minorHAnsi"/>
              </w:rPr>
              <w:t>Katie walked the subcommittee through each section of the RFP tables.</w:t>
            </w:r>
          </w:p>
          <w:p w:rsidR="00F454C7" w:rsidRDefault="00F454C7" w:rsidP="00EE5F72">
            <w:pPr>
              <w:pStyle w:val="ListParagraph"/>
              <w:numPr>
                <w:ilvl w:val="1"/>
                <w:numId w:val="26"/>
              </w:numPr>
              <w:jc w:val="left"/>
              <w:rPr>
                <w:rFonts w:cstheme="minorHAnsi"/>
              </w:rPr>
            </w:pPr>
            <w:r w:rsidRPr="003E6849">
              <w:rPr>
                <w:rFonts w:cstheme="minorHAnsi"/>
              </w:rPr>
              <w:t>Concern was raised about the language regarding the Behavioral Health licensing and MaineCare status</w:t>
            </w:r>
            <w:r>
              <w:rPr>
                <w:rFonts w:cstheme="minorHAnsi"/>
              </w:rPr>
              <w:t>.</w:t>
            </w:r>
          </w:p>
          <w:p w:rsidR="00F454C7" w:rsidRDefault="00F454C7" w:rsidP="00EE5F72">
            <w:pPr>
              <w:pStyle w:val="ListParagraph"/>
              <w:numPr>
                <w:ilvl w:val="1"/>
                <w:numId w:val="26"/>
              </w:numPr>
              <w:jc w:val="left"/>
              <w:rPr>
                <w:rFonts w:cstheme="minorHAnsi"/>
              </w:rPr>
            </w:pPr>
            <w:r w:rsidRPr="003E6849">
              <w:rPr>
                <w:rFonts w:cstheme="minorHAnsi"/>
              </w:rPr>
              <w:t>Joseph Riddick suggested looking into MaineCare rule or state statute to ensure accurate language.</w:t>
            </w:r>
          </w:p>
          <w:p w:rsidR="00F454C7" w:rsidRDefault="00F454C7" w:rsidP="00EE5F72">
            <w:pPr>
              <w:pStyle w:val="ListParagraph"/>
              <w:numPr>
                <w:ilvl w:val="1"/>
                <w:numId w:val="26"/>
              </w:numPr>
              <w:jc w:val="left"/>
              <w:rPr>
                <w:rFonts w:cstheme="minorHAnsi"/>
              </w:rPr>
            </w:pPr>
            <w:r w:rsidRPr="003E6849">
              <w:rPr>
                <w:rFonts w:cstheme="minorHAnsi"/>
              </w:rPr>
              <w:t xml:space="preserve">Margaret brought up that the new DSM V does not have Axis I and Axis II mental health diagnosis. </w:t>
            </w:r>
          </w:p>
          <w:p w:rsidR="00F454C7" w:rsidRDefault="00F454C7" w:rsidP="00EE5F72">
            <w:pPr>
              <w:pStyle w:val="ListParagraph"/>
              <w:numPr>
                <w:ilvl w:val="1"/>
                <w:numId w:val="26"/>
              </w:numPr>
              <w:jc w:val="left"/>
              <w:rPr>
                <w:rFonts w:cstheme="minorHAnsi"/>
              </w:rPr>
            </w:pPr>
            <w:r w:rsidRPr="003E6849">
              <w:rPr>
                <w:rFonts w:cstheme="minorHAnsi"/>
              </w:rPr>
              <w:lastRenderedPageBreak/>
              <w:t xml:space="preserve">Concern about the lack of an organization finance question was discussed. Patsy suggested having the applicant attach a balance sheet to the application. </w:t>
            </w:r>
          </w:p>
          <w:p w:rsidR="00F454C7" w:rsidRDefault="00F454C7" w:rsidP="00EE5F72">
            <w:pPr>
              <w:pStyle w:val="ListParagraph"/>
              <w:numPr>
                <w:ilvl w:val="1"/>
                <w:numId w:val="26"/>
              </w:numPr>
              <w:jc w:val="left"/>
              <w:rPr>
                <w:rFonts w:cstheme="minorHAnsi"/>
              </w:rPr>
            </w:pPr>
            <w:r>
              <w:rPr>
                <w:rFonts w:cstheme="minorHAnsi"/>
              </w:rPr>
              <w:t>Michelle suggested changes some language regarding the MaineCare Behavioral Health Homes RFA and adding in a question about participation in MaineCare Accountable Communities.</w:t>
            </w:r>
          </w:p>
          <w:p w:rsidR="00F454C7" w:rsidRDefault="00F454C7" w:rsidP="00EE5F72">
            <w:pPr>
              <w:pStyle w:val="ListParagraph"/>
              <w:numPr>
                <w:ilvl w:val="1"/>
                <w:numId w:val="26"/>
              </w:numPr>
              <w:jc w:val="left"/>
              <w:rPr>
                <w:rFonts w:cstheme="minorHAnsi"/>
              </w:rPr>
            </w:pPr>
            <w:r>
              <w:rPr>
                <w:rFonts w:cstheme="minorHAnsi"/>
              </w:rPr>
              <w:t>Nancy and Joseph suggested adding in a question regarding age demographics of clients/patients</w:t>
            </w:r>
          </w:p>
          <w:p w:rsidR="00F454C7" w:rsidRPr="003E6849" w:rsidRDefault="00F454C7" w:rsidP="00EE5F72">
            <w:pPr>
              <w:pStyle w:val="ListParagraph"/>
              <w:numPr>
                <w:ilvl w:val="0"/>
                <w:numId w:val="26"/>
              </w:numPr>
              <w:jc w:val="left"/>
              <w:rPr>
                <w:rFonts w:cstheme="minorHAnsi"/>
              </w:rPr>
            </w:pPr>
            <w:r>
              <w:rPr>
                <w:rFonts w:cstheme="minorHAnsi"/>
              </w:rPr>
              <w:t>Final copy of BH RFP will be presented to the SIM Steering Committee in January and then released to the public</w:t>
            </w:r>
          </w:p>
        </w:tc>
      </w:tr>
      <w:tr w:rsidR="00F454C7" w:rsidRPr="00990D1F" w:rsidTr="002F48DC">
        <w:trPr>
          <w:trHeight w:val="872"/>
        </w:trPr>
        <w:tc>
          <w:tcPr>
            <w:tcW w:w="822" w:type="pct"/>
          </w:tcPr>
          <w:p w:rsidR="00F454C7" w:rsidRPr="005F4D9C" w:rsidRDefault="00F454C7" w:rsidP="00EE5F72">
            <w:pPr>
              <w:pStyle w:val="Formal1"/>
              <w:rPr>
                <w:rFonts w:asciiTheme="minorHAnsi" w:hAnsiTheme="minorHAnsi" w:cstheme="minorHAnsi"/>
                <w:b/>
                <w:sz w:val="22"/>
                <w:szCs w:val="22"/>
              </w:rPr>
            </w:pPr>
            <w:r w:rsidRPr="005F4D9C">
              <w:rPr>
                <w:rFonts w:asciiTheme="minorHAnsi" w:hAnsiTheme="minorHAnsi" w:cstheme="minorHAnsi"/>
                <w:b/>
                <w:bCs/>
                <w:sz w:val="22"/>
                <w:szCs w:val="22"/>
              </w:rPr>
              <w:lastRenderedPageBreak/>
              <w:t>Patient Portal Blue Button Pilot</w:t>
            </w:r>
          </w:p>
          <w:p w:rsidR="00F454C7" w:rsidRPr="005F4D9C" w:rsidRDefault="00F454C7" w:rsidP="00EE5F72">
            <w:pPr>
              <w:pStyle w:val="Formal1"/>
              <w:rPr>
                <w:rFonts w:asciiTheme="minorHAnsi" w:hAnsiTheme="minorHAnsi" w:cstheme="minorHAnsi"/>
                <w:b/>
                <w:bCs/>
                <w:sz w:val="22"/>
                <w:szCs w:val="22"/>
              </w:rPr>
            </w:pPr>
          </w:p>
        </w:tc>
        <w:tc>
          <w:tcPr>
            <w:tcW w:w="293" w:type="pct"/>
          </w:tcPr>
          <w:p w:rsidR="00F454C7" w:rsidRPr="00F454C7" w:rsidRDefault="00F454C7" w:rsidP="00F454C7">
            <w:pPr>
              <w:jc w:val="left"/>
              <w:rPr>
                <w:rFonts w:cstheme="minorHAnsi"/>
              </w:rPr>
            </w:pPr>
            <w:r>
              <w:rPr>
                <w:rFonts w:cstheme="minorHAnsi"/>
              </w:rPr>
              <w:t>Obj. #5 (HIN28 &amp; 29)</w:t>
            </w:r>
          </w:p>
        </w:tc>
        <w:tc>
          <w:tcPr>
            <w:tcW w:w="3885" w:type="pct"/>
            <w:gridSpan w:val="2"/>
          </w:tcPr>
          <w:p w:rsidR="00F454C7" w:rsidRDefault="00F454C7" w:rsidP="00EE5F72">
            <w:pPr>
              <w:pStyle w:val="ListParagraph"/>
              <w:numPr>
                <w:ilvl w:val="0"/>
                <w:numId w:val="28"/>
              </w:numPr>
              <w:jc w:val="left"/>
              <w:rPr>
                <w:rFonts w:cstheme="minorHAnsi"/>
              </w:rPr>
            </w:pPr>
            <w:r>
              <w:rPr>
                <w:rFonts w:cstheme="minorHAnsi"/>
              </w:rPr>
              <w:t>Note concerns/risks noted above.</w:t>
            </w:r>
          </w:p>
          <w:p w:rsidR="00F454C7" w:rsidRDefault="00F454C7" w:rsidP="00EE5F72">
            <w:pPr>
              <w:pStyle w:val="ListParagraph"/>
              <w:numPr>
                <w:ilvl w:val="0"/>
                <w:numId w:val="28"/>
              </w:numPr>
              <w:jc w:val="left"/>
              <w:rPr>
                <w:rFonts w:cstheme="minorHAnsi"/>
              </w:rPr>
            </w:pPr>
            <w:r>
              <w:rPr>
                <w:rFonts w:cstheme="minorHAnsi"/>
              </w:rPr>
              <w:t xml:space="preserve">Reviewed changes from previous meeting </w:t>
            </w:r>
          </w:p>
          <w:p w:rsidR="00F454C7" w:rsidRDefault="00F454C7" w:rsidP="00EE5F72">
            <w:pPr>
              <w:pStyle w:val="ListParagraph"/>
              <w:numPr>
                <w:ilvl w:val="0"/>
                <w:numId w:val="28"/>
              </w:numPr>
              <w:jc w:val="left"/>
              <w:rPr>
                <w:rFonts w:cstheme="minorHAnsi"/>
              </w:rPr>
            </w:pPr>
            <w:r>
              <w:rPr>
                <w:rFonts w:cstheme="minorHAnsi"/>
              </w:rPr>
              <w:t>Criteria discussed</w:t>
            </w:r>
          </w:p>
          <w:p w:rsidR="00F454C7" w:rsidRDefault="00F454C7" w:rsidP="00EE5F72">
            <w:pPr>
              <w:pStyle w:val="ListParagraph"/>
              <w:numPr>
                <w:ilvl w:val="1"/>
                <w:numId w:val="28"/>
              </w:numPr>
              <w:jc w:val="left"/>
              <w:rPr>
                <w:rFonts w:cstheme="minorHAnsi"/>
              </w:rPr>
            </w:pPr>
            <w:r>
              <w:rPr>
                <w:rFonts w:cstheme="minorHAnsi"/>
              </w:rPr>
              <w:t xml:space="preserve">Total number of active patient portal users is probably too high. Patsy suggested possibly using a percentage of total patient </w:t>
            </w:r>
            <w:proofErr w:type="gramStart"/>
            <w:r>
              <w:rPr>
                <w:rFonts w:cstheme="minorHAnsi"/>
              </w:rPr>
              <w:t>panel</w:t>
            </w:r>
            <w:proofErr w:type="gramEnd"/>
            <w:r>
              <w:rPr>
                <w:rFonts w:cstheme="minorHAnsi"/>
              </w:rPr>
              <w:t xml:space="preserve"> vs. a fixed number with a minimum number of users.</w:t>
            </w:r>
          </w:p>
          <w:p w:rsidR="00F454C7" w:rsidRDefault="00F454C7" w:rsidP="00EE5F72">
            <w:pPr>
              <w:pStyle w:val="ListParagraph"/>
              <w:numPr>
                <w:ilvl w:val="1"/>
                <w:numId w:val="28"/>
              </w:numPr>
              <w:jc w:val="left"/>
              <w:rPr>
                <w:rFonts w:cstheme="minorHAnsi"/>
              </w:rPr>
            </w:pPr>
            <w:r>
              <w:rPr>
                <w:rFonts w:cstheme="minorHAnsi"/>
              </w:rPr>
              <w:t>Barbara suggested talking with organizations with patient portals about their patient portal activity levels</w:t>
            </w:r>
          </w:p>
          <w:p w:rsidR="00F454C7" w:rsidRPr="008434F9" w:rsidRDefault="00F454C7" w:rsidP="00EE5F72">
            <w:pPr>
              <w:pStyle w:val="ListParagraph"/>
              <w:numPr>
                <w:ilvl w:val="1"/>
                <w:numId w:val="28"/>
              </w:numPr>
              <w:jc w:val="left"/>
              <w:rPr>
                <w:rFonts w:cstheme="minorHAnsi"/>
              </w:rPr>
            </w:pPr>
            <w:r>
              <w:rPr>
                <w:rFonts w:cstheme="minorHAnsi"/>
              </w:rPr>
              <w:t>Margaret asked why we can’t just give patients direct access to HIN’s HIE. HIN decided not to because of Meaningful Use 2 requirements</w:t>
            </w:r>
          </w:p>
        </w:tc>
      </w:tr>
      <w:tr w:rsidR="00F454C7" w:rsidRPr="00990D1F" w:rsidTr="002F48DC">
        <w:tc>
          <w:tcPr>
            <w:tcW w:w="822" w:type="pct"/>
          </w:tcPr>
          <w:p w:rsidR="00F454C7" w:rsidRPr="00AC0CE5" w:rsidRDefault="00F454C7" w:rsidP="00EE5F72">
            <w:pPr>
              <w:pStyle w:val="Formal1"/>
              <w:spacing w:after="0"/>
              <w:rPr>
                <w:rFonts w:cstheme="minorHAnsi"/>
                <w:b/>
              </w:rPr>
            </w:pPr>
            <w:r>
              <w:rPr>
                <w:rFonts w:asciiTheme="minorHAnsi" w:hAnsiTheme="minorHAnsi" w:cstheme="minorHAnsi"/>
                <w:b/>
                <w:bCs/>
                <w:sz w:val="22"/>
                <w:szCs w:val="22"/>
              </w:rPr>
              <w:t>January Meeting Agenda/Meetings beyond January 2014</w:t>
            </w:r>
          </w:p>
        </w:tc>
        <w:tc>
          <w:tcPr>
            <w:tcW w:w="293" w:type="pct"/>
          </w:tcPr>
          <w:p w:rsidR="00F454C7" w:rsidRPr="00F454C7" w:rsidRDefault="00F454C7" w:rsidP="00F454C7">
            <w:pPr>
              <w:jc w:val="left"/>
              <w:rPr>
                <w:rFonts w:cstheme="minorHAnsi"/>
              </w:rPr>
            </w:pPr>
            <w:r>
              <w:rPr>
                <w:rFonts w:cstheme="minorHAnsi"/>
              </w:rPr>
              <w:t>N/A</w:t>
            </w:r>
          </w:p>
        </w:tc>
        <w:tc>
          <w:tcPr>
            <w:tcW w:w="3885" w:type="pct"/>
            <w:gridSpan w:val="2"/>
          </w:tcPr>
          <w:p w:rsidR="00F454C7" w:rsidRDefault="00F454C7" w:rsidP="00EE5F72">
            <w:pPr>
              <w:pStyle w:val="ListParagraph"/>
              <w:numPr>
                <w:ilvl w:val="0"/>
                <w:numId w:val="27"/>
              </w:numPr>
              <w:jc w:val="left"/>
              <w:rPr>
                <w:rFonts w:cstheme="minorHAnsi"/>
              </w:rPr>
            </w:pPr>
            <w:r>
              <w:rPr>
                <w:rFonts w:cstheme="minorHAnsi"/>
              </w:rPr>
              <w:t xml:space="preserve">Katie reviewed the plan for future meetings to incorporate presentations and discussions related to the other SIM subcommittees, Mike DeLorenzo representing the MHMC and Payment reform subcommittee and Chuck Pritchard from MQC representing Delivery System Reform, will be joined by their SIM project colleagues as the work unfolds. </w:t>
            </w:r>
          </w:p>
          <w:p w:rsidR="00F454C7" w:rsidRDefault="00F454C7" w:rsidP="00EE5F72">
            <w:pPr>
              <w:pStyle w:val="ListParagraph"/>
              <w:numPr>
                <w:ilvl w:val="0"/>
                <w:numId w:val="27"/>
              </w:numPr>
              <w:jc w:val="left"/>
              <w:rPr>
                <w:rFonts w:cstheme="minorHAnsi"/>
              </w:rPr>
            </w:pPr>
            <w:r>
              <w:rPr>
                <w:rFonts w:cstheme="minorHAnsi"/>
              </w:rPr>
              <w:t xml:space="preserve">Katie has requested that in addition to the SIM partner members of the group, that the members from the State/DHHS be thinking about their related data infrastructure projects and work for the purpose of bringing that work forward for alignment, understanding, and input as appropriate within this subcommittee. </w:t>
            </w:r>
          </w:p>
          <w:p w:rsidR="00F454C7" w:rsidRPr="00DF0426" w:rsidRDefault="00F454C7" w:rsidP="00EE5F72">
            <w:pPr>
              <w:pStyle w:val="ListParagraph"/>
              <w:numPr>
                <w:ilvl w:val="0"/>
                <w:numId w:val="27"/>
              </w:numPr>
              <w:jc w:val="left"/>
              <w:rPr>
                <w:rFonts w:cstheme="minorHAnsi"/>
              </w:rPr>
            </w:pPr>
            <w:r>
              <w:rPr>
                <w:rFonts w:cstheme="minorHAnsi"/>
              </w:rPr>
              <w:t>After January 2014 meetings may go to a quarterly schedule unless otherwise needed</w:t>
            </w:r>
          </w:p>
        </w:tc>
      </w:tr>
      <w:tr w:rsidR="00F454C7" w:rsidRPr="00990D1F" w:rsidTr="002F48DC">
        <w:tc>
          <w:tcPr>
            <w:tcW w:w="822" w:type="pct"/>
          </w:tcPr>
          <w:p w:rsidR="00F454C7" w:rsidRPr="005F4D9C" w:rsidRDefault="00F454C7" w:rsidP="00EE5F72">
            <w:pPr>
              <w:pStyle w:val="Formal1"/>
              <w:rPr>
                <w:rFonts w:asciiTheme="minorHAnsi" w:hAnsiTheme="minorHAnsi" w:cstheme="minorHAnsi"/>
                <w:b/>
                <w:bCs/>
                <w:sz w:val="22"/>
                <w:szCs w:val="22"/>
              </w:rPr>
            </w:pPr>
            <w:r w:rsidRPr="005F4D9C">
              <w:rPr>
                <w:rFonts w:asciiTheme="minorHAnsi" w:hAnsiTheme="minorHAnsi" w:cstheme="minorHAnsi"/>
                <w:b/>
                <w:bCs/>
                <w:sz w:val="22"/>
                <w:szCs w:val="22"/>
              </w:rPr>
              <w:t>Public Comment</w:t>
            </w:r>
          </w:p>
        </w:tc>
        <w:tc>
          <w:tcPr>
            <w:tcW w:w="293" w:type="pct"/>
          </w:tcPr>
          <w:p w:rsidR="00F454C7" w:rsidRPr="00F454C7" w:rsidRDefault="00F454C7" w:rsidP="00F454C7">
            <w:pPr>
              <w:jc w:val="left"/>
              <w:rPr>
                <w:rFonts w:cstheme="minorHAnsi"/>
              </w:rPr>
            </w:pPr>
            <w:r w:rsidRPr="00F454C7">
              <w:rPr>
                <w:rFonts w:cstheme="minorHAnsi"/>
              </w:rPr>
              <w:t>N/A</w:t>
            </w:r>
          </w:p>
        </w:tc>
        <w:tc>
          <w:tcPr>
            <w:tcW w:w="3885" w:type="pct"/>
            <w:gridSpan w:val="2"/>
          </w:tcPr>
          <w:p w:rsidR="00F454C7" w:rsidRDefault="00F454C7" w:rsidP="00EE5F72">
            <w:pPr>
              <w:pStyle w:val="ListParagraph"/>
              <w:numPr>
                <w:ilvl w:val="0"/>
                <w:numId w:val="27"/>
              </w:numPr>
              <w:jc w:val="left"/>
              <w:rPr>
                <w:rFonts w:cstheme="minorHAnsi"/>
              </w:rPr>
            </w:pPr>
            <w:r>
              <w:rPr>
                <w:rFonts w:cstheme="minorHAnsi"/>
              </w:rPr>
              <w:t>No public comment</w:t>
            </w:r>
          </w:p>
        </w:tc>
      </w:tr>
    </w:tbl>
    <w:p w:rsidR="00A6769B" w:rsidRDefault="00A6769B" w:rsidP="006B3890">
      <w:pPr>
        <w:ind w:left="-810"/>
        <w:jc w:val="left"/>
        <w:rPr>
          <w:rFonts w:ascii="Arial" w:hAnsi="Arial" w:cs="Arial"/>
          <w:b/>
          <w:sz w:val="24"/>
          <w:szCs w:val="24"/>
          <w:lang w:val="en-AU"/>
        </w:rPr>
      </w:pPr>
    </w:p>
    <w:p w:rsidR="001A5070" w:rsidRPr="004D53AB" w:rsidRDefault="00A6769B" w:rsidP="006B3890">
      <w:pPr>
        <w:ind w:left="-810"/>
        <w:jc w:val="left"/>
        <w:rPr>
          <w:rFonts w:ascii="Arial" w:hAnsi="Arial" w:cs="Arial"/>
          <w:sz w:val="24"/>
          <w:szCs w:val="24"/>
          <w:lang w:val="en-AU"/>
        </w:rPr>
      </w:pPr>
      <w:r>
        <w:rPr>
          <w:rFonts w:ascii="Arial" w:hAnsi="Arial" w:cs="Arial"/>
          <w:b/>
          <w:sz w:val="24"/>
          <w:szCs w:val="24"/>
          <w:lang w:val="en-AU"/>
        </w:rPr>
        <w:t>N</w:t>
      </w:r>
      <w:r w:rsidR="001A5070">
        <w:rPr>
          <w:rFonts w:ascii="Arial" w:hAnsi="Arial" w:cs="Arial"/>
          <w:b/>
          <w:sz w:val="24"/>
          <w:szCs w:val="24"/>
          <w:lang w:val="en-AU"/>
        </w:rPr>
        <w:t>ew</w:t>
      </w:r>
      <w:r w:rsidR="001A5070" w:rsidRPr="004D53AB">
        <w:rPr>
          <w:rFonts w:ascii="Arial" w:hAnsi="Arial" w:cs="Arial"/>
          <w:b/>
          <w:sz w:val="24"/>
          <w:szCs w:val="24"/>
          <w:lang w:val="en-AU"/>
        </w:rPr>
        <w:t xml:space="preserve"> Actions</w:t>
      </w:r>
    </w:p>
    <w:tbl>
      <w:tblPr>
        <w:tblW w:w="14760" w:type="dxa"/>
        <w:tblInd w:w="-8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60"/>
        <w:gridCol w:w="9238"/>
        <w:gridCol w:w="1322"/>
        <w:gridCol w:w="1080"/>
        <w:gridCol w:w="1260"/>
      </w:tblGrid>
      <w:tr w:rsidR="001A5070" w:rsidRPr="008A07E3" w:rsidTr="006B3890">
        <w:trPr>
          <w:cantSplit/>
          <w:trHeight w:val="547"/>
        </w:trPr>
        <w:tc>
          <w:tcPr>
            <w:tcW w:w="186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1A5070" w:rsidRPr="008A07E3" w:rsidRDefault="001A5070" w:rsidP="00AF7178">
            <w:pPr>
              <w:jc w:val="left"/>
              <w:rPr>
                <w:rFonts w:cstheme="minorHAnsi"/>
                <w:b/>
                <w:color w:val="FFFFFF" w:themeColor="background1"/>
              </w:rPr>
            </w:pPr>
            <w:r>
              <w:rPr>
                <w:rFonts w:cstheme="minorHAnsi"/>
                <w:b/>
                <w:color w:val="FFFFFF" w:themeColor="background1"/>
              </w:rPr>
              <w:t>Agenda Item</w:t>
            </w:r>
          </w:p>
        </w:tc>
        <w:tc>
          <w:tcPr>
            <w:tcW w:w="923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1A5070" w:rsidRPr="008A07E3" w:rsidRDefault="001A5070" w:rsidP="00AF7178">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1A5070" w:rsidRPr="008A07E3" w:rsidRDefault="001A5070" w:rsidP="00AF7178">
            <w:pPr>
              <w:jc w:val="left"/>
              <w:rPr>
                <w:rFonts w:cstheme="minorHAnsi"/>
                <w:b/>
                <w:color w:val="FFFFFF" w:themeColor="background1"/>
              </w:rPr>
            </w:pPr>
            <w:r w:rsidRPr="008A07E3">
              <w:rPr>
                <w:rFonts w:cstheme="minorHAnsi"/>
                <w:b/>
                <w:color w:val="FFFFFF" w:themeColor="background1"/>
              </w:rPr>
              <w:t>Status</w:t>
            </w:r>
          </w:p>
        </w:tc>
        <w:tc>
          <w:tcPr>
            <w:tcW w:w="108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1A5070" w:rsidRPr="008A07E3" w:rsidRDefault="001A5070" w:rsidP="00AF7178">
            <w:pPr>
              <w:jc w:val="left"/>
              <w:rPr>
                <w:rFonts w:cstheme="minorHAnsi"/>
                <w:b/>
                <w:color w:val="FFFFFF" w:themeColor="background1"/>
              </w:rPr>
            </w:pPr>
            <w:r w:rsidRPr="008A07E3">
              <w:rPr>
                <w:rFonts w:cstheme="minorHAnsi"/>
                <w:b/>
                <w:color w:val="FFFFFF" w:themeColor="background1"/>
              </w:rPr>
              <w:t>Who</w:t>
            </w:r>
          </w:p>
        </w:tc>
        <w:tc>
          <w:tcPr>
            <w:tcW w:w="126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rsidR="001A5070" w:rsidRPr="008A07E3" w:rsidRDefault="001A5070" w:rsidP="00AF7178">
            <w:pPr>
              <w:jc w:val="left"/>
              <w:rPr>
                <w:rFonts w:cstheme="minorHAnsi"/>
                <w:b/>
                <w:color w:val="FFFFFF" w:themeColor="background1"/>
              </w:rPr>
            </w:pPr>
            <w:r w:rsidRPr="008A07E3">
              <w:rPr>
                <w:rFonts w:cstheme="minorHAnsi"/>
                <w:b/>
                <w:color w:val="FFFFFF" w:themeColor="background1"/>
              </w:rPr>
              <w:t>Due By</w:t>
            </w:r>
          </w:p>
        </w:tc>
      </w:tr>
      <w:tr w:rsidR="001A5070" w:rsidRPr="004D53AB" w:rsidTr="006736DD">
        <w:trPr>
          <w:cantSplit/>
          <w:trHeight w:val="710"/>
        </w:trPr>
        <w:tc>
          <w:tcPr>
            <w:tcW w:w="1860" w:type="dxa"/>
            <w:tcBorders>
              <w:top w:val="single" w:sz="4" w:space="0" w:color="C0C0C0"/>
              <w:left w:val="single" w:sz="4" w:space="0" w:color="C0C0C0"/>
              <w:bottom w:val="single" w:sz="4" w:space="0" w:color="C0C0C0"/>
              <w:right w:val="single" w:sz="4" w:space="0" w:color="C0C0C0"/>
            </w:tcBorders>
            <w:vAlign w:val="center"/>
          </w:tcPr>
          <w:p w:rsidR="001A5070" w:rsidRPr="005F4D9C" w:rsidRDefault="001A5070" w:rsidP="00AF7178">
            <w:pPr>
              <w:pStyle w:val="Formal1"/>
              <w:rPr>
                <w:rFonts w:asciiTheme="minorHAnsi" w:hAnsiTheme="minorHAnsi" w:cstheme="minorHAnsi"/>
                <w:b/>
                <w:sz w:val="22"/>
                <w:szCs w:val="22"/>
              </w:rPr>
            </w:pPr>
            <w:r w:rsidRPr="005F4D9C">
              <w:rPr>
                <w:rFonts w:asciiTheme="minorHAnsi" w:hAnsiTheme="minorHAnsi" w:cstheme="minorHAnsi"/>
                <w:b/>
                <w:bCs/>
                <w:sz w:val="22"/>
                <w:szCs w:val="22"/>
              </w:rPr>
              <w:t>Patient Portal Blue Button Pilot</w:t>
            </w:r>
          </w:p>
          <w:p w:rsidR="001A5070" w:rsidRPr="006554C1" w:rsidRDefault="001A5070" w:rsidP="00AF7178">
            <w:pPr>
              <w:jc w:val="left"/>
              <w:rPr>
                <w:rFonts w:cs="Arial"/>
                <w:b/>
                <w:lang w:val="en-AU"/>
              </w:rPr>
            </w:pPr>
          </w:p>
        </w:tc>
        <w:tc>
          <w:tcPr>
            <w:tcW w:w="9238"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lang w:val="en-AU"/>
              </w:rPr>
            </w:pPr>
            <w:r>
              <w:rPr>
                <w:rFonts w:cs="Arial"/>
                <w:lang w:val="en-AU"/>
              </w:rPr>
              <w:t>Have conversations with organizations with patient portals about their active user usage levels and rethink minimum active users requirement</w:t>
            </w:r>
          </w:p>
        </w:tc>
        <w:tc>
          <w:tcPr>
            <w:tcW w:w="1322"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lang w:val="en-AU"/>
              </w:rPr>
            </w:pPr>
            <w:r>
              <w:rPr>
                <w:rFonts w:cs="Arial"/>
                <w:lang w:val="en-AU"/>
              </w:rPr>
              <w:t>Scheduled</w:t>
            </w:r>
          </w:p>
        </w:tc>
        <w:tc>
          <w:tcPr>
            <w:tcW w:w="1080"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lang w:val="en-AU"/>
              </w:rPr>
            </w:pPr>
            <w:r>
              <w:rPr>
                <w:rFonts w:cs="Arial"/>
                <w:lang w:val="en-AU"/>
              </w:rPr>
              <w:t>Katie</w:t>
            </w:r>
          </w:p>
        </w:tc>
        <w:tc>
          <w:tcPr>
            <w:tcW w:w="1260"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sz w:val="24"/>
                <w:szCs w:val="24"/>
                <w:lang w:val="en-AU"/>
              </w:rPr>
            </w:pPr>
            <w:r>
              <w:rPr>
                <w:rFonts w:cs="Arial"/>
                <w:sz w:val="24"/>
                <w:szCs w:val="24"/>
                <w:lang w:val="en-AU"/>
              </w:rPr>
              <w:t>1/8</w:t>
            </w:r>
          </w:p>
        </w:tc>
      </w:tr>
      <w:tr w:rsidR="001A5070" w:rsidRPr="004D53AB" w:rsidTr="006B3890">
        <w:trPr>
          <w:cantSplit/>
          <w:trHeight w:val="494"/>
        </w:trPr>
        <w:tc>
          <w:tcPr>
            <w:tcW w:w="1860" w:type="dxa"/>
            <w:tcBorders>
              <w:top w:val="single" w:sz="4" w:space="0" w:color="C0C0C0"/>
              <w:left w:val="single" w:sz="4" w:space="0" w:color="C0C0C0"/>
              <w:bottom w:val="single" w:sz="4" w:space="0" w:color="C0C0C0"/>
              <w:right w:val="single" w:sz="4" w:space="0" w:color="C0C0C0"/>
            </w:tcBorders>
            <w:vAlign w:val="center"/>
          </w:tcPr>
          <w:p w:rsidR="001A5070" w:rsidRPr="006554C1" w:rsidRDefault="001A5070" w:rsidP="00AF7178">
            <w:pPr>
              <w:pStyle w:val="Formal1"/>
              <w:rPr>
                <w:rFonts w:cs="Arial"/>
                <w:szCs w:val="24"/>
                <w:lang w:val="en-AU"/>
              </w:rPr>
            </w:pPr>
            <w:r w:rsidRPr="005F4D9C">
              <w:rPr>
                <w:rFonts w:asciiTheme="minorHAnsi" w:hAnsiTheme="minorHAnsi" w:cstheme="minorHAnsi"/>
                <w:b/>
                <w:bCs/>
                <w:sz w:val="22"/>
                <w:szCs w:val="22"/>
              </w:rPr>
              <w:t>HIN’s Behavioral Health RFP</w:t>
            </w:r>
          </w:p>
        </w:tc>
        <w:tc>
          <w:tcPr>
            <w:tcW w:w="9238"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sz w:val="24"/>
                <w:szCs w:val="24"/>
                <w:lang w:val="en-AU"/>
              </w:rPr>
            </w:pPr>
            <w:r>
              <w:rPr>
                <w:rFonts w:cs="Arial"/>
                <w:sz w:val="24"/>
                <w:szCs w:val="24"/>
                <w:lang w:val="en-AU"/>
              </w:rPr>
              <w:t>Finalize RFP content</w:t>
            </w:r>
          </w:p>
        </w:tc>
        <w:tc>
          <w:tcPr>
            <w:tcW w:w="1322"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sz w:val="24"/>
                <w:szCs w:val="24"/>
                <w:lang w:val="en-AU"/>
              </w:rPr>
            </w:pPr>
            <w:r>
              <w:rPr>
                <w:rFonts w:cs="Arial"/>
                <w:sz w:val="24"/>
                <w:szCs w:val="24"/>
                <w:lang w:val="en-AU"/>
              </w:rPr>
              <w:t>On target</w:t>
            </w:r>
          </w:p>
        </w:tc>
        <w:tc>
          <w:tcPr>
            <w:tcW w:w="1080"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sz w:val="24"/>
                <w:szCs w:val="24"/>
                <w:lang w:val="en-AU"/>
              </w:rPr>
            </w:pPr>
            <w:r>
              <w:rPr>
                <w:rFonts w:cs="Arial"/>
                <w:sz w:val="24"/>
                <w:szCs w:val="24"/>
                <w:lang w:val="en-AU"/>
              </w:rPr>
              <w:t>Katie</w:t>
            </w:r>
          </w:p>
        </w:tc>
        <w:tc>
          <w:tcPr>
            <w:tcW w:w="1260" w:type="dxa"/>
            <w:tcBorders>
              <w:top w:val="single" w:sz="4" w:space="0" w:color="C0C0C0"/>
              <w:left w:val="single" w:sz="4" w:space="0" w:color="C0C0C0"/>
              <w:bottom w:val="single" w:sz="4" w:space="0" w:color="C0C0C0"/>
              <w:right w:val="single" w:sz="4" w:space="0" w:color="C0C0C0"/>
            </w:tcBorders>
          </w:tcPr>
          <w:p w:rsidR="001A5070" w:rsidRPr="006554C1" w:rsidRDefault="001A5070" w:rsidP="00AF7178">
            <w:pPr>
              <w:jc w:val="left"/>
              <w:rPr>
                <w:rFonts w:cs="Arial"/>
                <w:sz w:val="24"/>
                <w:szCs w:val="24"/>
                <w:lang w:val="en-AU"/>
              </w:rPr>
            </w:pPr>
            <w:r>
              <w:rPr>
                <w:rFonts w:cs="Arial"/>
                <w:sz w:val="24"/>
                <w:szCs w:val="24"/>
                <w:lang w:val="en-AU"/>
              </w:rPr>
              <w:t>1/8</w:t>
            </w:r>
          </w:p>
        </w:tc>
      </w:tr>
    </w:tbl>
    <w:p w:rsidR="008A07E3" w:rsidRPr="00F470EF" w:rsidRDefault="008A07E3" w:rsidP="00DB7D12">
      <w:pPr>
        <w:jc w:val="left"/>
        <w:rPr>
          <w:rFonts w:ascii="Arial" w:hAnsi="Arial" w:cs="Arial"/>
          <w:sz w:val="24"/>
          <w:szCs w:val="24"/>
        </w:rPr>
      </w:pPr>
    </w:p>
    <w:sectPr w:rsidR="008A07E3" w:rsidRPr="00F470EF" w:rsidSect="00A6769B">
      <w:type w:val="continuous"/>
      <w:pgSz w:w="15840" w:h="12240" w:orient="landscape"/>
      <w:pgMar w:top="450" w:right="720" w:bottom="270" w:left="1440" w:header="720" w:footer="4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AD" w:rsidRDefault="00C208AD" w:rsidP="005261E9">
      <w:r>
        <w:separator/>
      </w:r>
    </w:p>
  </w:endnote>
  <w:endnote w:type="continuationSeparator" w:id="0">
    <w:p w:rsidR="00C208AD" w:rsidRDefault="00C208AD"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60B26">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60B26">
      <w:rPr>
        <w:noProof/>
        <w:color w:val="808080" w:themeColor="background1" w:themeShade="80"/>
        <w:sz w:val="20"/>
        <w:szCs w:val="20"/>
      </w:rPr>
      <w:t>2</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AD" w:rsidRDefault="00C208AD" w:rsidP="005261E9">
      <w:r>
        <w:separator/>
      </w:r>
    </w:p>
  </w:footnote>
  <w:footnote w:type="continuationSeparator" w:id="0">
    <w:p w:rsidR="00C208AD" w:rsidRDefault="00C208AD" w:rsidP="00526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4A77AE"/>
    <w:multiLevelType w:val="hybridMultilevel"/>
    <w:tmpl w:val="5BCA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5156C"/>
    <w:multiLevelType w:val="hybridMultilevel"/>
    <w:tmpl w:val="1CA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C1A17"/>
    <w:multiLevelType w:val="hybridMultilevel"/>
    <w:tmpl w:val="EA2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22"/>
  </w:num>
  <w:num w:numId="7">
    <w:abstractNumId w:val="13"/>
  </w:num>
  <w:num w:numId="8">
    <w:abstractNumId w:val="18"/>
  </w:num>
  <w:num w:numId="9">
    <w:abstractNumId w:val="3"/>
  </w:num>
  <w:num w:numId="10">
    <w:abstractNumId w:val="23"/>
  </w:num>
  <w:num w:numId="11">
    <w:abstractNumId w:val="15"/>
  </w:num>
  <w:num w:numId="12">
    <w:abstractNumId w:val="8"/>
  </w:num>
  <w:num w:numId="13">
    <w:abstractNumId w:val="26"/>
  </w:num>
  <w:num w:numId="14">
    <w:abstractNumId w:val="1"/>
  </w:num>
  <w:num w:numId="15">
    <w:abstractNumId w:val="25"/>
  </w:num>
  <w:num w:numId="16">
    <w:abstractNumId w:val="5"/>
  </w:num>
  <w:num w:numId="17">
    <w:abstractNumId w:val="17"/>
  </w:num>
  <w:num w:numId="18">
    <w:abstractNumId w:val="14"/>
  </w:num>
  <w:num w:numId="19">
    <w:abstractNumId w:val="21"/>
  </w:num>
  <w:num w:numId="20">
    <w:abstractNumId w:val="6"/>
  </w:num>
  <w:num w:numId="21">
    <w:abstractNumId w:val="27"/>
  </w:num>
  <w:num w:numId="22">
    <w:abstractNumId w:val="7"/>
  </w:num>
  <w:num w:numId="23">
    <w:abstractNumId w:val="16"/>
  </w:num>
  <w:num w:numId="24">
    <w:abstractNumId w:val="4"/>
  </w:num>
  <w:num w:numId="25">
    <w:abstractNumId w:val="20"/>
  </w:num>
  <w:num w:numId="26">
    <w:abstractNumId w:val="19"/>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0706D"/>
    <w:rsid w:val="00013ED5"/>
    <w:rsid w:val="00015141"/>
    <w:rsid w:val="00024B4E"/>
    <w:rsid w:val="00030B11"/>
    <w:rsid w:val="00031E57"/>
    <w:rsid w:val="00033318"/>
    <w:rsid w:val="00043725"/>
    <w:rsid w:val="00054B92"/>
    <w:rsid w:val="000557DD"/>
    <w:rsid w:val="0006146F"/>
    <w:rsid w:val="00067324"/>
    <w:rsid w:val="000729CB"/>
    <w:rsid w:val="00073E14"/>
    <w:rsid w:val="00081AD2"/>
    <w:rsid w:val="00086535"/>
    <w:rsid w:val="00093C04"/>
    <w:rsid w:val="000A3105"/>
    <w:rsid w:val="000A664A"/>
    <w:rsid w:val="000B0295"/>
    <w:rsid w:val="000B3F54"/>
    <w:rsid w:val="000E575F"/>
    <w:rsid w:val="000E5AAE"/>
    <w:rsid w:val="000E5CCF"/>
    <w:rsid w:val="000F7F57"/>
    <w:rsid w:val="001054A5"/>
    <w:rsid w:val="0011168C"/>
    <w:rsid w:val="00117EF9"/>
    <w:rsid w:val="00123CC3"/>
    <w:rsid w:val="00127E97"/>
    <w:rsid w:val="00135D4B"/>
    <w:rsid w:val="00135F5E"/>
    <w:rsid w:val="001369B2"/>
    <w:rsid w:val="0014045E"/>
    <w:rsid w:val="001450BB"/>
    <w:rsid w:val="00145FA5"/>
    <w:rsid w:val="00146FBA"/>
    <w:rsid w:val="001525A3"/>
    <w:rsid w:val="00161C2B"/>
    <w:rsid w:val="00164916"/>
    <w:rsid w:val="001828B7"/>
    <w:rsid w:val="001A5070"/>
    <w:rsid w:val="001A7200"/>
    <w:rsid w:val="001A7E5D"/>
    <w:rsid w:val="001B17DC"/>
    <w:rsid w:val="001B5487"/>
    <w:rsid w:val="001C2239"/>
    <w:rsid w:val="001D6946"/>
    <w:rsid w:val="001F6FB4"/>
    <w:rsid w:val="00207B55"/>
    <w:rsid w:val="00214A97"/>
    <w:rsid w:val="00217E69"/>
    <w:rsid w:val="0022745E"/>
    <w:rsid w:val="00235B69"/>
    <w:rsid w:val="00237CB3"/>
    <w:rsid w:val="0024309F"/>
    <w:rsid w:val="0024604C"/>
    <w:rsid w:val="00250CCD"/>
    <w:rsid w:val="00251854"/>
    <w:rsid w:val="00257AF3"/>
    <w:rsid w:val="00273B77"/>
    <w:rsid w:val="002748B1"/>
    <w:rsid w:val="00282E0A"/>
    <w:rsid w:val="00283021"/>
    <w:rsid w:val="00286629"/>
    <w:rsid w:val="00291E95"/>
    <w:rsid w:val="002924EB"/>
    <w:rsid w:val="002B6325"/>
    <w:rsid w:val="002B70BD"/>
    <w:rsid w:val="002C2DD3"/>
    <w:rsid w:val="002C2FBA"/>
    <w:rsid w:val="002C7742"/>
    <w:rsid w:val="002D0658"/>
    <w:rsid w:val="002D5DEA"/>
    <w:rsid w:val="002D664C"/>
    <w:rsid w:val="002E4357"/>
    <w:rsid w:val="002E45B1"/>
    <w:rsid w:val="002F48DC"/>
    <w:rsid w:val="002F4AEB"/>
    <w:rsid w:val="00302696"/>
    <w:rsid w:val="003128FE"/>
    <w:rsid w:val="00324CF3"/>
    <w:rsid w:val="0032502E"/>
    <w:rsid w:val="0033176A"/>
    <w:rsid w:val="0033286A"/>
    <w:rsid w:val="0035442F"/>
    <w:rsid w:val="00362684"/>
    <w:rsid w:val="0036506D"/>
    <w:rsid w:val="00373A02"/>
    <w:rsid w:val="00374E5B"/>
    <w:rsid w:val="00377C6E"/>
    <w:rsid w:val="003B3A33"/>
    <w:rsid w:val="003C1F65"/>
    <w:rsid w:val="003C3747"/>
    <w:rsid w:val="003E0D8E"/>
    <w:rsid w:val="003E2AC7"/>
    <w:rsid w:val="003F0DC9"/>
    <w:rsid w:val="00405196"/>
    <w:rsid w:val="00420ED3"/>
    <w:rsid w:val="004279FF"/>
    <w:rsid w:val="00433EB8"/>
    <w:rsid w:val="0043502A"/>
    <w:rsid w:val="0044521E"/>
    <w:rsid w:val="00456CF4"/>
    <w:rsid w:val="0046623E"/>
    <w:rsid w:val="004776A0"/>
    <w:rsid w:val="00485155"/>
    <w:rsid w:val="00496871"/>
    <w:rsid w:val="004A6BC9"/>
    <w:rsid w:val="004D0A28"/>
    <w:rsid w:val="004D53AB"/>
    <w:rsid w:val="004F0AC7"/>
    <w:rsid w:val="004F505A"/>
    <w:rsid w:val="005103D7"/>
    <w:rsid w:val="00512BE1"/>
    <w:rsid w:val="005171A9"/>
    <w:rsid w:val="0052440D"/>
    <w:rsid w:val="005261E9"/>
    <w:rsid w:val="0052760A"/>
    <w:rsid w:val="00532B24"/>
    <w:rsid w:val="00541C44"/>
    <w:rsid w:val="005533A8"/>
    <w:rsid w:val="005568EC"/>
    <w:rsid w:val="00564B5C"/>
    <w:rsid w:val="00566A38"/>
    <w:rsid w:val="0057068A"/>
    <w:rsid w:val="00570E9A"/>
    <w:rsid w:val="00572012"/>
    <w:rsid w:val="00574A36"/>
    <w:rsid w:val="005764ED"/>
    <w:rsid w:val="005800E4"/>
    <w:rsid w:val="00591948"/>
    <w:rsid w:val="005930A0"/>
    <w:rsid w:val="005972F3"/>
    <w:rsid w:val="005A20A4"/>
    <w:rsid w:val="005A4406"/>
    <w:rsid w:val="005C03E8"/>
    <w:rsid w:val="005C2BA9"/>
    <w:rsid w:val="005C6CC2"/>
    <w:rsid w:val="005C6D82"/>
    <w:rsid w:val="005F379B"/>
    <w:rsid w:val="005F3ED1"/>
    <w:rsid w:val="005F5668"/>
    <w:rsid w:val="005F674F"/>
    <w:rsid w:val="00600A39"/>
    <w:rsid w:val="00604980"/>
    <w:rsid w:val="00605991"/>
    <w:rsid w:val="00605B60"/>
    <w:rsid w:val="00616E1E"/>
    <w:rsid w:val="006219C3"/>
    <w:rsid w:val="0063630E"/>
    <w:rsid w:val="006379DA"/>
    <w:rsid w:val="006444D7"/>
    <w:rsid w:val="006554C1"/>
    <w:rsid w:val="00667AC1"/>
    <w:rsid w:val="00671C49"/>
    <w:rsid w:val="006736DD"/>
    <w:rsid w:val="006813C4"/>
    <w:rsid w:val="00683928"/>
    <w:rsid w:val="006855F8"/>
    <w:rsid w:val="0069587D"/>
    <w:rsid w:val="006A16B8"/>
    <w:rsid w:val="006A1F1F"/>
    <w:rsid w:val="006B3862"/>
    <w:rsid w:val="006B3890"/>
    <w:rsid w:val="006C6BC9"/>
    <w:rsid w:val="006E689F"/>
    <w:rsid w:val="006F15FF"/>
    <w:rsid w:val="006F3934"/>
    <w:rsid w:val="0070192A"/>
    <w:rsid w:val="00705406"/>
    <w:rsid w:val="00722CA9"/>
    <w:rsid w:val="00724F63"/>
    <w:rsid w:val="00725F68"/>
    <w:rsid w:val="00731F5C"/>
    <w:rsid w:val="00735D33"/>
    <w:rsid w:val="00736B94"/>
    <w:rsid w:val="0073775A"/>
    <w:rsid w:val="00765ACD"/>
    <w:rsid w:val="0077220B"/>
    <w:rsid w:val="00772268"/>
    <w:rsid w:val="00781B68"/>
    <w:rsid w:val="00783336"/>
    <w:rsid w:val="007934FD"/>
    <w:rsid w:val="00796549"/>
    <w:rsid w:val="00796FBD"/>
    <w:rsid w:val="007A6FF8"/>
    <w:rsid w:val="007B5B0F"/>
    <w:rsid w:val="007B64B4"/>
    <w:rsid w:val="007C629F"/>
    <w:rsid w:val="007C77E2"/>
    <w:rsid w:val="007D36C7"/>
    <w:rsid w:val="007E4388"/>
    <w:rsid w:val="007F3117"/>
    <w:rsid w:val="008145DB"/>
    <w:rsid w:val="008218F2"/>
    <w:rsid w:val="008357EC"/>
    <w:rsid w:val="008447C5"/>
    <w:rsid w:val="0085323D"/>
    <w:rsid w:val="008623EC"/>
    <w:rsid w:val="00891C68"/>
    <w:rsid w:val="008A07E3"/>
    <w:rsid w:val="008B0882"/>
    <w:rsid w:val="008B1CD7"/>
    <w:rsid w:val="008B4134"/>
    <w:rsid w:val="008E0FE6"/>
    <w:rsid w:val="008F74F2"/>
    <w:rsid w:val="00926DAC"/>
    <w:rsid w:val="009322EB"/>
    <w:rsid w:val="009344D1"/>
    <w:rsid w:val="00942E2B"/>
    <w:rsid w:val="0094434A"/>
    <w:rsid w:val="009539B2"/>
    <w:rsid w:val="009730F0"/>
    <w:rsid w:val="00981AED"/>
    <w:rsid w:val="009821E5"/>
    <w:rsid w:val="00990D1F"/>
    <w:rsid w:val="009923E9"/>
    <w:rsid w:val="009955C5"/>
    <w:rsid w:val="009A1EF4"/>
    <w:rsid w:val="009A2822"/>
    <w:rsid w:val="009B3346"/>
    <w:rsid w:val="009D7AA8"/>
    <w:rsid w:val="009E1125"/>
    <w:rsid w:val="009E32ED"/>
    <w:rsid w:val="009E78DC"/>
    <w:rsid w:val="009E7FF6"/>
    <w:rsid w:val="009F1D31"/>
    <w:rsid w:val="009F2BD1"/>
    <w:rsid w:val="00A15F9D"/>
    <w:rsid w:val="00A3144A"/>
    <w:rsid w:val="00A335D5"/>
    <w:rsid w:val="00A37FAD"/>
    <w:rsid w:val="00A44F0C"/>
    <w:rsid w:val="00A4641F"/>
    <w:rsid w:val="00A6067C"/>
    <w:rsid w:val="00A6246E"/>
    <w:rsid w:val="00A6769B"/>
    <w:rsid w:val="00A67D08"/>
    <w:rsid w:val="00A70F04"/>
    <w:rsid w:val="00A71DF1"/>
    <w:rsid w:val="00A72713"/>
    <w:rsid w:val="00A86873"/>
    <w:rsid w:val="00A9678A"/>
    <w:rsid w:val="00AA1F9E"/>
    <w:rsid w:val="00AA53E1"/>
    <w:rsid w:val="00AB03ED"/>
    <w:rsid w:val="00AB0B15"/>
    <w:rsid w:val="00AB7558"/>
    <w:rsid w:val="00AC0CE5"/>
    <w:rsid w:val="00AC2CB9"/>
    <w:rsid w:val="00AC7353"/>
    <w:rsid w:val="00AE05D2"/>
    <w:rsid w:val="00AE5F30"/>
    <w:rsid w:val="00AF0ADA"/>
    <w:rsid w:val="00AF2735"/>
    <w:rsid w:val="00B00402"/>
    <w:rsid w:val="00B1500A"/>
    <w:rsid w:val="00B16193"/>
    <w:rsid w:val="00B2323B"/>
    <w:rsid w:val="00B27EF0"/>
    <w:rsid w:val="00B37255"/>
    <w:rsid w:val="00B4414E"/>
    <w:rsid w:val="00B50A92"/>
    <w:rsid w:val="00B55426"/>
    <w:rsid w:val="00B56216"/>
    <w:rsid w:val="00B57A9B"/>
    <w:rsid w:val="00B624C1"/>
    <w:rsid w:val="00B71FCD"/>
    <w:rsid w:val="00B75CC9"/>
    <w:rsid w:val="00B7641E"/>
    <w:rsid w:val="00B76C72"/>
    <w:rsid w:val="00B84CEB"/>
    <w:rsid w:val="00B873E6"/>
    <w:rsid w:val="00B91424"/>
    <w:rsid w:val="00BA716E"/>
    <w:rsid w:val="00BB4447"/>
    <w:rsid w:val="00BC01BD"/>
    <w:rsid w:val="00BC2A14"/>
    <w:rsid w:val="00BC2BC9"/>
    <w:rsid w:val="00BC48FB"/>
    <w:rsid w:val="00BC4FA9"/>
    <w:rsid w:val="00BD278D"/>
    <w:rsid w:val="00BD4073"/>
    <w:rsid w:val="00BE022C"/>
    <w:rsid w:val="00BF164A"/>
    <w:rsid w:val="00BF1788"/>
    <w:rsid w:val="00BF5044"/>
    <w:rsid w:val="00C043AA"/>
    <w:rsid w:val="00C06730"/>
    <w:rsid w:val="00C208AD"/>
    <w:rsid w:val="00C328F9"/>
    <w:rsid w:val="00C414F7"/>
    <w:rsid w:val="00C416EB"/>
    <w:rsid w:val="00C5420C"/>
    <w:rsid w:val="00C60698"/>
    <w:rsid w:val="00C60DD0"/>
    <w:rsid w:val="00C66B4E"/>
    <w:rsid w:val="00C67E53"/>
    <w:rsid w:val="00C72CB7"/>
    <w:rsid w:val="00C85238"/>
    <w:rsid w:val="00CA785A"/>
    <w:rsid w:val="00CB0FCC"/>
    <w:rsid w:val="00CB3767"/>
    <w:rsid w:val="00CC1F2A"/>
    <w:rsid w:val="00CC5004"/>
    <w:rsid w:val="00CD1E3B"/>
    <w:rsid w:val="00CD22D2"/>
    <w:rsid w:val="00CF6EF2"/>
    <w:rsid w:val="00D00D15"/>
    <w:rsid w:val="00D16513"/>
    <w:rsid w:val="00D20057"/>
    <w:rsid w:val="00D243A2"/>
    <w:rsid w:val="00D26692"/>
    <w:rsid w:val="00D33C69"/>
    <w:rsid w:val="00D33F31"/>
    <w:rsid w:val="00D350F7"/>
    <w:rsid w:val="00D379A7"/>
    <w:rsid w:val="00D40CE9"/>
    <w:rsid w:val="00D503B1"/>
    <w:rsid w:val="00D57B06"/>
    <w:rsid w:val="00D60B26"/>
    <w:rsid w:val="00D72AE2"/>
    <w:rsid w:val="00D814BE"/>
    <w:rsid w:val="00D83573"/>
    <w:rsid w:val="00D87281"/>
    <w:rsid w:val="00D90010"/>
    <w:rsid w:val="00D90642"/>
    <w:rsid w:val="00D9595F"/>
    <w:rsid w:val="00DA3157"/>
    <w:rsid w:val="00DA3DDB"/>
    <w:rsid w:val="00DA4F5E"/>
    <w:rsid w:val="00DB7D12"/>
    <w:rsid w:val="00DC1678"/>
    <w:rsid w:val="00DD164D"/>
    <w:rsid w:val="00DD2B6B"/>
    <w:rsid w:val="00DD61CA"/>
    <w:rsid w:val="00DD63B1"/>
    <w:rsid w:val="00DE7656"/>
    <w:rsid w:val="00DF0426"/>
    <w:rsid w:val="00DF3F66"/>
    <w:rsid w:val="00DF4F90"/>
    <w:rsid w:val="00DF6EE8"/>
    <w:rsid w:val="00E0433A"/>
    <w:rsid w:val="00E10F9A"/>
    <w:rsid w:val="00E16FAD"/>
    <w:rsid w:val="00E22D25"/>
    <w:rsid w:val="00E2772A"/>
    <w:rsid w:val="00E27DCF"/>
    <w:rsid w:val="00E65FB7"/>
    <w:rsid w:val="00E75F2C"/>
    <w:rsid w:val="00E82E95"/>
    <w:rsid w:val="00E844DE"/>
    <w:rsid w:val="00E93629"/>
    <w:rsid w:val="00E95CFE"/>
    <w:rsid w:val="00EA19D4"/>
    <w:rsid w:val="00EB5D6A"/>
    <w:rsid w:val="00EC2CBE"/>
    <w:rsid w:val="00EE6290"/>
    <w:rsid w:val="00EF041D"/>
    <w:rsid w:val="00EF3C7B"/>
    <w:rsid w:val="00F059FD"/>
    <w:rsid w:val="00F1172F"/>
    <w:rsid w:val="00F14FE4"/>
    <w:rsid w:val="00F15EC2"/>
    <w:rsid w:val="00F16BDB"/>
    <w:rsid w:val="00F25768"/>
    <w:rsid w:val="00F30306"/>
    <w:rsid w:val="00F40106"/>
    <w:rsid w:val="00F454C7"/>
    <w:rsid w:val="00F46CE9"/>
    <w:rsid w:val="00F470EF"/>
    <w:rsid w:val="00F52F2A"/>
    <w:rsid w:val="00F53988"/>
    <w:rsid w:val="00F6206F"/>
    <w:rsid w:val="00F64707"/>
    <w:rsid w:val="00F70E4E"/>
    <w:rsid w:val="00F775CE"/>
    <w:rsid w:val="00F869DE"/>
    <w:rsid w:val="00F93103"/>
    <w:rsid w:val="00F958B7"/>
    <w:rsid w:val="00F96AC7"/>
    <w:rsid w:val="00FA28D7"/>
    <w:rsid w:val="00FB5382"/>
    <w:rsid w:val="00FB5A41"/>
    <w:rsid w:val="00FB6C03"/>
    <w:rsid w:val="00FE035F"/>
    <w:rsid w:val="00FE1778"/>
    <w:rsid w:val="00FE3186"/>
    <w:rsid w:val="00FF1A54"/>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 w:id="1044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endze@hinfonet.org" TargetMode="External"/><Relationship Id="rId5" Type="http://schemas.openxmlformats.org/officeDocument/2006/relationships/settings" Target="settings.xml"/><Relationship Id="rId10" Type="http://schemas.openxmlformats.org/officeDocument/2006/relationships/hyperlink" Target="http://www.maine.gov/dhhs/oms/sim/data-infrastructure/index.s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47A3-7349-4593-8F5A-B3C28022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2</cp:revision>
  <cp:lastPrinted>2013-12-10T18:36:00Z</cp:lastPrinted>
  <dcterms:created xsi:type="dcterms:W3CDTF">2013-12-10T18:36:00Z</dcterms:created>
  <dcterms:modified xsi:type="dcterms:W3CDTF">2013-12-10T18:36:00Z</dcterms:modified>
</cp:coreProperties>
</file>